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37" w:lineRule="auto" w:before="79"/>
        <w:ind w:left="194" w:right="112" w:firstLine="6"/>
        <w:jc w:val="both"/>
      </w:pPr>
      <w:r>
        <w:rPr>
          <w:color w:val="B53B4F"/>
        </w:rPr>
        <w:t>All items on this agenda</w:t>
      </w:r>
      <w:r>
        <w:rPr>
          <w:color w:val="A07483"/>
        </w:rPr>
        <w:t>, </w:t>
      </w:r>
      <w:r>
        <w:rPr>
          <w:color w:val="B53B4F"/>
        </w:rPr>
        <w:t>including but not limited to any agenda item concerning the adoption of any ordinance</w:t>
      </w:r>
      <w:r>
        <w:rPr>
          <w:color w:val="A07483"/>
        </w:rPr>
        <w:t>, </w:t>
      </w:r>
      <w:r>
        <w:rPr>
          <w:color w:val="B53B4F"/>
        </w:rPr>
        <w:t>resolution</w:t>
      </w:r>
      <w:r>
        <w:rPr>
          <w:color w:val="8C6770"/>
        </w:rPr>
        <w:t>, </w:t>
      </w:r>
      <w:r>
        <w:rPr>
          <w:color w:val="B53B4F"/>
        </w:rPr>
        <w:t>contract, agreement</w:t>
      </w:r>
      <w:r>
        <w:rPr>
          <w:color w:val="8C6770"/>
        </w:rPr>
        <w:t>, </w:t>
      </w:r>
      <w:r>
        <w:rPr>
          <w:color w:val="B53B4F"/>
        </w:rPr>
        <w:t>or any other </w:t>
      </w:r>
      <w:r>
        <w:rPr>
          <w:color w:val="DA3362"/>
        </w:rPr>
        <w:t>i</w:t>
      </w:r>
      <w:r>
        <w:rPr>
          <w:color w:val="B53B4F"/>
        </w:rPr>
        <w:t>tem of business, are subject to </w:t>
      </w:r>
      <w:r>
        <w:rPr>
          <w:b/>
          <w:color w:val="B53B4F"/>
        </w:rPr>
        <w:t>amendment, </w:t>
      </w:r>
      <w:r>
        <w:rPr>
          <w:color w:val="C34F66"/>
        </w:rPr>
        <w:t>including </w:t>
      </w:r>
      <w:r>
        <w:rPr>
          <w:color w:val="B53B4F"/>
        </w:rPr>
        <w:t>additions and/or de</w:t>
      </w:r>
      <w:r>
        <w:rPr>
          <w:color w:val="C61F3D"/>
        </w:rPr>
        <w:t>l</w:t>
      </w:r>
      <w:r>
        <w:rPr>
          <w:color w:val="B53B4F"/>
        </w:rPr>
        <w:t>et</w:t>
      </w:r>
      <w:r>
        <w:rPr>
          <w:color w:val="C61F3D"/>
        </w:rPr>
        <w:t>i</w:t>
      </w:r>
      <w:r>
        <w:rPr>
          <w:color w:val="B53B4F"/>
        </w:rPr>
        <w:t>ons</w:t>
      </w:r>
      <w:r>
        <w:rPr>
          <w:color w:val="8C6770"/>
        </w:rPr>
        <w:t>. </w:t>
      </w:r>
      <w:r>
        <w:rPr>
          <w:color w:val="B53B4F"/>
        </w:rPr>
        <w:t>This rule </w:t>
      </w:r>
      <w:r>
        <w:rPr>
          <w:color w:val="C34F66"/>
        </w:rPr>
        <w:t>will </w:t>
      </w:r>
      <w:r>
        <w:rPr>
          <w:color w:val="B53B4F"/>
        </w:rPr>
        <w:t>apply to every individua</w:t>
      </w:r>
      <w:r>
        <w:rPr>
          <w:color w:val="C61F3D"/>
        </w:rPr>
        <w:t>l </w:t>
      </w:r>
      <w:r>
        <w:rPr>
          <w:color w:val="B53B4F"/>
        </w:rPr>
        <w:t>agenda item without exception</w:t>
      </w:r>
      <w:r>
        <w:rPr>
          <w:color w:val="A07483"/>
        </w:rPr>
        <w:t>, </w:t>
      </w:r>
      <w:r>
        <w:rPr>
          <w:color w:val="B53B4F"/>
        </w:rPr>
        <w:t>and without providing this same </w:t>
      </w:r>
      <w:r>
        <w:rPr>
          <w:b/>
          <w:color w:val="C61F3D"/>
        </w:rPr>
        <w:t>a</w:t>
      </w:r>
      <w:r>
        <w:rPr>
          <w:b/>
          <w:color w:val="B53B4F"/>
        </w:rPr>
        <w:t>mendment </w:t>
      </w:r>
      <w:r>
        <w:rPr>
          <w:color w:val="B53B4F"/>
        </w:rPr>
        <w:t>language </w:t>
      </w:r>
      <w:r>
        <w:rPr>
          <w:color w:val="C34F66"/>
        </w:rPr>
        <w:t>with </w:t>
      </w:r>
      <w:r>
        <w:rPr>
          <w:color w:val="B53B4F"/>
        </w:rPr>
        <w:t>respect to each individual agenda item</w:t>
      </w:r>
      <w:r>
        <w:rPr>
          <w:color w:val="7C545E"/>
        </w:rPr>
        <w:t>. </w:t>
      </w:r>
      <w:r>
        <w:rPr>
          <w:color w:val="B53B4F"/>
        </w:rPr>
        <w:t>Such amendments</w:t>
      </w:r>
      <w:r>
        <w:rPr>
          <w:color w:val="B53B4F"/>
          <w:spacing w:val="-14"/>
        </w:rPr>
        <w:t> </w:t>
      </w:r>
      <w:r>
        <w:rPr>
          <w:color w:val="B53B4F"/>
        </w:rPr>
        <w:t>should</w:t>
      </w:r>
      <w:r>
        <w:rPr>
          <w:color w:val="B53B4F"/>
          <w:spacing w:val="-14"/>
        </w:rPr>
        <w:t> </w:t>
      </w:r>
      <w:r>
        <w:rPr>
          <w:color w:val="B53B4F"/>
        </w:rPr>
        <w:t>be</w:t>
      </w:r>
      <w:r>
        <w:rPr>
          <w:color w:val="B53B4F"/>
          <w:spacing w:val="-14"/>
        </w:rPr>
        <w:t> </w:t>
      </w:r>
      <w:r>
        <w:rPr>
          <w:color w:val="B53B4F"/>
        </w:rPr>
        <w:t>rationally</w:t>
      </w:r>
      <w:r>
        <w:rPr>
          <w:color w:val="B53B4F"/>
          <w:spacing w:val="-2"/>
        </w:rPr>
        <w:t> </w:t>
      </w:r>
      <w:r>
        <w:rPr>
          <w:color w:val="C61F3D"/>
        </w:rPr>
        <w:t>r</w:t>
      </w:r>
      <w:r>
        <w:rPr>
          <w:color w:val="B53B4F"/>
        </w:rPr>
        <w:t>elated</w:t>
      </w:r>
      <w:r>
        <w:rPr>
          <w:color w:val="B53B4F"/>
          <w:spacing w:val="-14"/>
        </w:rPr>
        <w:t> </w:t>
      </w:r>
      <w:r>
        <w:rPr>
          <w:color w:val="B53B4F"/>
        </w:rPr>
        <w:t>to</w:t>
      </w:r>
      <w:r>
        <w:rPr>
          <w:color w:val="B53B4F"/>
          <w:spacing w:val="-12"/>
        </w:rPr>
        <w:t> </w:t>
      </w:r>
      <w:r>
        <w:rPr>
          <w:color w:val="B53B4F"/>
        </w:rPr>
        <w:t>the</w:t>
      </w:r>
      <w:r>
        <w:rPr>
          <w:color w:val="B53B4F"/>
          <w:spacing w:val="-14"/>
        </w:rPr>
        <w:t> </w:t>
      </w:r>
      <w:r>
        <w:rPr>
          <w:color w:val="B53B4F"/>
        </w:rPr>
        <w:t>topic</w:t>
      </w:r>
      <w:r>
        <w:rPr>
          <w:color w:val="B53B4F"/>
          <w:spacing w:val="-9"/>
        </w:rPr>
        <w:t> </w:t>
      </w:r>
      <w:r>
        <w:rPr>
          <w:color w:val="B53B4F"/>
        </w:rPr>
        <w:t>of</w:t>
      </w:r>
      <w:r>
        <w:rPr>
          <w:color w:val="B53B4F"/>
          <w:spacing w:val="-10"/>
        </w:rPr>
        <w:t> </w:t>
      </w:r>
      <w:r>
        <w:rPr>
          <w:color w:val="B53B4F"/>
        </w:rPr>
        <w:t>the</w:t>
      </w:r>
      <w:r>
        <w:rPr>
          <w:color w:val="B53B4F"/>
          <w:spacing w:val="-14"/>
        </w:rPr>
        <w:t> </w:t>
      </w:r>
      <w:r>
        <w:rPr>
          <w:color w:val="B53B4F"/>
        </w:rPr>
        <w:t>agenda</w:t>
      </w:r>
      <w:r>
        <w:rPr>
          <w:color w:val="B53B4F"/>
          <w:spacing w:val="-5"/>
        </w:rPr>
        <w:t> </w:t>
      </w:r>
      <w:r>
        <w:rPr>
          <w:color w:val="B53B4F"/>
        </w:rPr>
        <w:t>item,</w:t>
      </w:r>
      <w:r>
        <w:rPr>
          <w:color w:val="B53B4F"/>
          <w:spacing w:val="6"/>
        </w:rPr>
        <w:t> </w:t>
      </w:r>
      <w:r>
        <w:rPr>
          <w:color w:val="B53B4F"/>
        </w:rPr>
        <w:t>or</w:t>
      </w:r>
      <w:r>
        <w:rPr>
          <w:color w:val="B53B4F"/>
          <w:spacing w:val="-14"/>
        </w:rPr>
        <w:t> </w:t>
      </w:r>
      <w:r>
        <w:rPr>
          <w:color w:val="B53B4F"/>
        </w:rPr>
        <w:t>the</w:t>
      </w:r>
      <w:r>
        <w:rPr>
          <w:color w:val="B53B4F"/>
          <w:spacing w:val="-12"/>
        </w:rPr>
        <w:t> </w:t>
      </w:r>
      <w:r>
        <w:rPr>
          <w:color w:val="B53B4F"/>
        </w:rPr>
        <w:t>govern</w:t>
      </w:r>
      <w:r>
        <w:rPr>
          <w:color w:val="AE626E"/>
        </w:rPr>
        <w:t>i</w:t>
      </w:r>
      <w:r>
        <w:rPr>
          <w:color w:val="B53B4F"/>
        </w:rPr>
        <w:t>ng</w:t>
      </w:r>
      <w:r>
        <w:rPr>
          <w:color w:val="B53B4F"/>
          <w:spacing w:val="-9"/>
        </w:rPr>
        <w:t> </w:t>
      </w:r>
      <w:r>
        <w:rPr>
          <w:color w:val="B53B4F"/>
        </w:rPr>
        <w:t>body</w:t>
      </w:r>
      <w:r>
        <w:rPr>
          <w:color w:val="B53B4F"/>
          <w:spacing w:val="-1"/>
        </w:rPr>
        <w:t> </w:t>
      </w:r>
      <w:r>
        <w:rPr>
          <w:color w:val="B53B4F"/>
        </w:rPr>
        <w:t>will</w:t>
      </w:r>
      <w:r>
        <w:rPr>
          <w:color w:val="B53B4F"/>
          <w:spacing w:val="-14"/>
        </w:rPr>
        <w:t> </w:t>
      </w:r>
      <w:r>
        <w:rPr>
          <w:color w:val="B53B4F"/>
        </w:rPr>
        <w:t>be</w:t>
      </w:r>
      <w:r>
        <w:rPr>
          <w:color w:val="B53B4F"/>
          <w:spacing w:val="-14"/>
        </w:rPr>
        <w:t> </w:t>
      </w:r>
      <w:r>
        <w:rPr>
          <w:color w:val="B53B4F"/>
        </w:rPr>
        <w:t>advised to continue the item</w:t>
      </w:r>
      <w:r>
        <w:rPr>
          <w:color w:val="AE626E"/>
        </w:rPr>
        <w:t>.</w:t>
      </w:r>
    </w:p>
    <w:p>
      <w:pPr>
        <w:pStyle w:val="BodyText"/>
        <w:spacing w:before="10"/>
      </w:pPr>
    </w:p>
    <w:p>
      <w:pPr>
        <w:pStyle w:val="BodyText"/>
        <w:spacing w:line="259" w:lineRule="auto"/>
        <w:ind w:left="190" w:right="122" w:firstLine="5"/>
        <w:jc w:val="both"/>
      </w:pPr>
      <w:r>
        <w:rPr>
          <w:color w:val="B53B4F"/>
        </w:rPr>
        <w:t>The governing body may adopt</w:t>
      </w:r>
      <w:r>
        <w:rPr>
          <w:color w:val="8C6770"/>
        </w:rPr>
        <w:t>, </w:t>
      </w:r>
      <w:r>
        <w:rPr>
          <w:color w:val="B53B4F"/>
        </w:rPr>
        <w:t>approve, </w:t>
      </w:r>
      <w:r>
        <w:rPr>
          <w:color w:val="C61F3D"/>
        </w:rPr>
        <w:t>r</w:t>
      </w:r>
      <w:r>
        <w:rPr>
          <w:color w:val="B53B4F"/>
        </w:rPr>
        <w:t>atify</w:t>
      </w:r>
      <w:r>
        <w:rPr>
          <w:color w:val="AE626E"/>
        </w:rPr>
        <w:t>, </w:t>
      </w:r>
      <w:r>
        <w:rPr>
          <w:color w:val="B53B4F"/>
        </w:rPr>
        <w:t>deny</w:t>
      </w:r>
      <w:r>
        <w:rPr>
          <w:color w:val="AE626E"/>
        </w:rPr>
        <w:t>, </w:t>
      </w:r>
      <w:r>
        <w:rPr>
          <w:color w:val="B53B4F"/>
        </w:rPr>
        <w:t>defer</w:t>
      </w:r>
      <w:r>
        <w:rPr>
          <w:color w:val="AE626E"/>
        </w:rPr>
        <w:t>, </w:t>
      </w:r>
      <w:r>
        <w:rPr>
          <w:color w:val="C61F3D"/>
        </w:rPr>
        <w:t>r</w:t>
      </w:r>
      <w:r>
        <w:rPr>
          <w:color w:val="B53B4F"/>
        </w:rPr>
        <w:t>ecommend</w:t>
      </w:r>
      <w:r>
        <w:rPr>
          <w:color w:val="A07483"/>
        </w:rPr>
        <w:t>, </w:t>
      </w:r>
      <w:r>
        <w:rPr>
          <w:color w:val="B53B4F"/>
        </w:rPr>
        <w:t>amend</w:t>
      </w:r>
      <w:r>
        <w:rPr>
          <w:color w:val="B38089"/>
        </w:rPr>
        <w:t>, </w:t>
      </w:r>
      <w:r>
        <w:rPr>
          <w:color w:val="B53B4F"/>
        </w:rPr>
        <w:t>str</w:t>
      </w:r>
      <w:r>
        <w:rPr>
          <w:color w:val="C61F3D"/>
        </w:rPr>
        <w:t>i</w:t>
      </w:r>
      <w:r>
        <w:rPr>
          <w:color w:val="C34F66"/>
        </w:rPr>
        <w:t>ke</w:t>
      </w:r>
      <w:r>
        <w:rPr>
          <w:color w:val="A07483"/>
        </w:rPr>
        <w:t>, </w:t>
      </w:r>
      <w:r>
        <w:rPr>
          <w:color w:val="B53B4F"/>
        </w:rPr>
        <w:t>or continue any agenda</w:t>
      </w:r>
      <w:r>
        <w:rPr>
          <w:color w:val="B53B4F"/>
          <w:spacing w:val="16"/>
        </w:rPr>
        <w:t> </w:t>
      </w:r>
      <w:r>
        <w:rPr>
          <w:color w:val="B53B4F"/>
        </w:rPr>
        <w:t>item</w:t>
      </w:r>
      <w:r>
        <w:rPr>
          <w:color w:val="693649"/>
        </w:rPr>
        <w:t>. </w:t>
      </w:r>
      <w:r>
        <w:rPr>
          <w:color w:val="B53B4F"/>
        </w:rPr>
        <w:t>When</w:t>
      </w:r>
      <w:r>
        <w:rPr>
          <w:color w:val="B53B4F"/>
          <w:spacing w:val="-1"/>
        </w:rPr>
        <w:t> </w:t>
      </w:r>
      <w:r>
        <w:rPr>
          <w:color w:val="B53B4F"/>
        </w:rPr>
        <w:t>more information</w:t>
      </w:r>
      <w:r>
        <w:rPr>
          <w:color w:val="B53B4F"/>
          <w:spacing w:val="25"/>
        </w:rPr>
        <w:t> </w:t>
      </w:r>
      <w:r>
        <w:rPr>
          <w:color w:val="B53B4F"/>
        </w:rPr>
        <w:t>is needed</w:t>
      </w:r>
      <w:r>
        <w:rPr>
          <w:color w:val="B53B4F"/>
          <w:spacing w:val="18"/>
        </w:rPr>
        <w:t> </w:t>
      </w:r>
      <w:r>
        <w:rPr>
          <w:color w:val="B53B4F"/>
        </w:rPr>
        <w:t>to</w:t>
      </w:r>
      <w:r>
        <w:rPr>
          <w:color w:val="B53B4F"/>
          <w:spacing w:val="-3"/>
        </w:rPr>
        <w:t> </w:t>
      </w:r>
      <w:r>
        <w:rPr>
          <w:color w:val="B53B4F"/>
        </w:rPr>
        <w:t>act</w:t>
      </w:r>
      <w:r>
        <w:rPr>
          <w:color w:val="B53B4F"/>
          <w:spacing w:val="-1"/>
        </w:rPr>
        <w:t> </w:t>
      </w:r>
      <w:r>
        <w:rPr>
          <w:color w:val="B53B4F"/>
        </w:rPr>
        <w:t>on</w:t>
      </w:r>
      <w:r>
        <w:rPr>
          <w:color w:val="B53B4F"/>
          <w:spacing w:val="-1"/>
        </w:rPr>
        <w:t> </w:t>
      </w:r>
      <w:r>
        <w:rPr>
          <w:color w:val="B53B4F"/>
        </w:rPr>
        <w:t>an item</w:t>
      </w:r>
      <w:r>
        <w:rPr>
          <w:color w:val="AE626E"/>
        </w:rPr>
        <w:t>,</w:t>
      </w:r>
      <w:r>
        <w:rPr>
          <w:color w:val="AE626E"/>
          <w:spacing w:val="-4"/>
        </w:rPr>
        <w:t> </w:t>
      </w:r>
      <w:r>
        <w:rPr>
          <w:color w:val="B53B4F"/>
        </w:rPr>
        <w:t>the governing</w:t>
      </w:r>
      <w:r>
        <w:rPr>
          <w:color w:val="B53B4F"/>
          <w:spacing w:val="30"/>
        </w:rPr>
        <w:t> </w:t>
      </w:r>
      <w:r>
        <w:rPr>
          <w:color w:val="B53B4F"/>
        </w:rPr>
        <w:t>body</w:t>
      </w:r>
      <w:r>
        <w:rPr>
          <w:color w:val="B53B4F"/>
          <w:spacing w:val="15"/>
        </w:rPr>
        <w:t> </w:t>
      </w:r>
      <w:r>
        <w:rPr>
          <w:color w:val="B53B4F"/>
        </w:rPr>
        <w:t>may</w:t>
      </w:r>
      <w:r>
        <w:rPr>
          <w:color w:val="B53B4F"/>
          <w:spacing w:val="20"/>
        </w:rPr>
        <w:t> </w:t>
      </w:r>
      <w:r>
        <w:rPr>
          <w:color w:val="B53B4F"/>
        </w:rPr>
        <w:t>refer the matter to</w:t>
      </w:r>
      <w:r>
        <w:rPr>
          <w:color w:val="B53B4F"/>
          <w:spacing w:val="-1"/>
        </w:rPr>
        <w:t> </w:t>
      </w:r>
      <w:r>
        <w:rPr>
          <w:color w:val="B53B4F"/>
        </w:rPr>
        <w:t>its City/Trust Manage</w:t>
      </w:r>
      <w:r>
        <w:rPr>
          <w:color w:val="8C2F46"/>
        </w:rPr>
        <w:t>r</w:t>
      </w:r>
      <w:r>
        <w:rPr>
          <w:color w:val="AE626E"/>
        </w:rPr>
        <w:t>, </w:t>
      </w:r>
      <w:r>
        <w:rPr>
          <w:color w:val="B53B4F"/>
        </w:rPr>
        <w:t>staff, attorney or to the recommending</w:t>
      </w:r>
      <w:r>
        <w:rPr>
          <w:color w:val="B53B4F"/>
          <w:spacing w:val="38"/>
        </w:rPr>
        <w:t> </w:t>
      </w:r>
      <w:r>
        <w:rPr>
          <w:color w:val="B53B4F"/>
        </w:rPr>
        <w:t>board, comm</w:t>
      </w:r>
      <w:r>
        <w:rPr>
          <w:color w:val="DA3362"/>
        </w:rPr>
        <w:t>i</w:t>
      </w:r>
      <w:r>
        <w:rPr>
          <w:color w:val="B53B4F"/>
        </w:rPr>
        <w:t>ssion</w:t>
      </w:r>
      <w:r>
        <w:rPr>
          <w:color w:val="8C6770"/>
        </w:rPr>
        <w:t>, </w:t>
      </w:r>
      <w:r>
        <w:rPr>
          <w:color w:val="B53B4F"/>
        </w:rPr>
        <w:t>o</w:t>
      </w:r>
      <w:r>
        <w:rPr>
          <w:color w:val="AE626E"/>
        </w:rPr>
        <w:t>r </w:t>
      </w:r>
      <w:r>
        <w:rPr>
          <w:color w:val="B53B4F"/>
        </w:rPr>
        <w:t>committee</w:t>
      </w:r>
      <w:r>
        <w:rPr>
          <w:color w:val="7C545E"/>
        </w:rPr>
        <w:t>.</w:t>
      </w:r>
    </w:p>
    <w:p>
      <w:pPr>
        <w:pStyle w:val="BodyText"/>
        <w:spacing w:before="64"/>
      </w:pPr>
    </w:p>
    <w:p>
      <w:pPr>
        <w:spacing w:line="268" w:lineRule="auto" w:before="0"/>
        <w:ind w:left="1968" w:right="1922" w:firstLine="0"/>
        <w:jc w:val="center"/>
        <w:rPr>
          <w:b/>
          <w:sz w:val="23"/>
        </w:rPr>
      </w:pPr>
      <w:r>
        <w:rPr>
          <w:b/>
          <w:color w:val="1C1C1C"/>
          <w:w w:val="105"/>
          <w:sz w:val="23"/>
        </w:rPr>
        <w:t>PUBLIC NOTICE</w:t>
      </w:r>
      <w:r>
        <w:rPr>
          <w:b/>
          <w:color w:val="1C1C1C"/>
          <w:spacing w:val="-6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OF A</w:t>
      </w:r>
      <w:r>
        <w:rPr>
          <w:b/>
          <w:color w:val="1C1C1C"/>
          <w:spacing w:val="-6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SPECIAL</w:t>
      </w:r>
      <w:r>
        <w:rPr>
          <w:b/>
          <w:color w:val="1C1C1C"/>
          <w:spacing w:val="-6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MEETING OF</w:t>
      </w:r>
      <w:r>
        <w:rPr>
          <w:b/>
          <w:color w:val="1C1C1C"/>
          <w:spacing w:val="-5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THE CLINTON HOSPITAL AUTHORITY</w:t>
      </w:r>
    </w:p>
    <w:p>
      <w:pPr>
        <w:spacing w:line="276" w:lineRule="auto" w:before="7"/>
        <w:ind w:left="3099" w:right="3068" w:firstLine="0"/>
        <w:jc w:val="center"/>
        <w:rPr>
          <w:b/>
          <w:sz w:val="23"/>
        </w:rPr>
      </w:pPr>
      <w:r>
        <w:rPr>
          <w:b/>
          <w:color w:val="1C1C1C"/>
          <w:w w:val="105"/>
          <w:sz w:val="23"/>
        </w:rPr>
        <w:t>Clinton</w:t>
      </w:r>
      <w:r>
        <w:rPr>
          <w:b/>
          <w:color w:val="1C1C1C"/>
          <w:spacing w:val="-17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Regional</w:t>
      </w:r>
      <w:r>
        <w:rPr>
          <w:b/>
          <w:color w:val="1C1C1C"/>
          <w:spacing w:val="-15"/>
          <w:w w:val="105"/>
          <w:sz w:val="23"/>
        </w:rPr>
        <w:t> </w:t>
      </w:r>
      <w:r>
        <w:rPr>
          <w:b/>
          <w:color w:val="1C1C1C"/>
          <w:w w:val="105"/>
          <w:sz w:val="23"/>
        </w:rPr>
        <w:t>Hospital BOARD OF TRUSTEES</w:t>
      </w:r>
    </w:p>
    <w:p>
      <w:pPr>
        <w:spacing w:line="268" w:lineRule="auto" w:before="0"/>
        <w:ind w:left="1956" w:right="1922" w:firstLine="0"/>
        <w:jc w:val="center"/>
        <w:rPr>
          <w:b/>
          <w:sz w:val="23"/>
        </w:rPr>
      </w:pPr>
      <w:r>
        <w:rPr>
          <w:b/>
          <w:color w:val="1C1C1C"/>
          <w:w w:val="105"/>
          <w:sz w:val="23"/>
          <w:u w:val="thick" w:color="1C1C1C"/>
        </w:rPr>
        <w:t>TUESDAY, DECEMBER 17, 2024,</w:t>
      </w:r>
      <w:r>
        <w:rPr>
          <w:b/>
          <w:color w:val="1C1C1C"/>
          <w:spacing w:val="-11"/>
          <w:w w:val="105"/>
          <w:sz w:val="23"/>
          <w:u w:val="thick" w:color="1C1C1C"/>
        </w:rPr>
        <w:t> </w:t>
      </w:r>
      <w:r>
        <w:rPr>
          <w:b/>
          <w:color w:val="1C1C1C"/>
          <w:w w:val="105"/>
          <w:sz w:val="23"/>
          <w:u w:val="thick" w:color="1C1C1C"/>
        </w:rPr>
        <w:t>12:00</w:t>
      </w:r>
      <w:r>
        <w:rPr>
          <w:b/>
          <w:color w:val="1C1C1C"/>
          <w:spacing w:val="-15"/>
          <w:w w:val="105"/>
          <w:sz w:val="23"/>
          <w:u w:val="thick" w:color="1C1C1C"/>
        </w:rPr>
        <w:t> </w:t>
      </w:r>
      <w:r>
        <w:rPr>
          <w:b/>
          <w:color w:val="1C1C1C"/>
          <w:w w:val="105"/>
          <w:sz w:val="23"/>
          <w:u w:val="thick" w:color="1C1C1C"/>
        </w:rPr>
        <w:t>P.M.</w:t>
      </w:r>
      <w:r>
        <w:rPr>
          <w:b/>
          <w:color w:val="1C1C1C"/>
          <w:w w:val="105"/>
          <w:sz w:val="23"/>
          <w:u w:val="none"/>
        </w:rPr>
        <w:t> WEICHEL CONFERENCE CENTER</w:t>
      </w:r>
    </w:p>
    <w:p>
      <w:pPr>
        <w:pStyle w:val="BodyText"/>
        <w:spacing w:before="27"/>
        <w:rPr>
          <w:b/>
          <w:sz w:val="23"/>
        </w:rPr>
      </w:pPr>
    </w:p>
    <w:p>
      <w:pPr>
        <w:spacing w:before="1"/>
        <w:ind w:left="1956" w:right="1949" w:firstLine="0"/>
        <w:jc w:val="center"/>
        <w:rPr>
          <w:b/>
          <w:sz w:val="23"/>
        </w:rPr>
      </w:pPr>
      <w:r>
        <w:rPr>
          <w:b/>
          <w:color w:val="1C1C1C"/>
          <w:spacing w:val="-2"/>
          <w:w w:val="105"/>
          <w:sz w:val="23"/>
          <w:u w:val="thick" w:color="1C1C1C"/>
        </w:rPr>
        <w:t>AGENDA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Heading1"/>
        <w:numPr>
          <w:ilvl w:val="0"/>
          <w:numId w:val="1"/>
        </w:numPr>
        <w:tabs>
          <w:tab w:pos="803" w:val="left" w:leader="none"/>
        </w:tabs>
        <w:spacing w:line="240" w:lineRule="auto" w:before="1" w:after="0"/>
        <w:ind w:left="803" w:right="0" w:hanging="645"/>
        <w:jc w:val="left"/>
        <w:rPr>
          <w:b w:val="0"/>
          <w:color w:val="1C1C1C"/>
          <w:sz w:val="22"/>
        </w:rPr>
      </w:pPr>
      <w:r>
        <w:rPr>
          <w:color w:val="1C1C1C"/>
          <w:w w:val="105"/>
        </w:rPr>
        <w:t>CALL</w:t>
      </w:r>
      <w:r>
        <w:rPr>
          <w:color w:val="1C1C1C"/>
          <w:spacing w:val="2"/>
          <w:w w:val="105"/>
        </w:rPr>
        <w:t> </w:t>
      </w:r>
      <w:r>
        <w:rPr>
          <w:color w:val="1C1C1C"/>
          <w:w w:val="105"/>
        </w:rPr>
        <w:t>TO</w:t>
      </w:r>
      <w:r>
        <w:rPr>
          <w:color w:val="1C1C1C"/>
          <w:spacing w:val="-3"/>
          <w:w w:val="105"/>
        </w:rPr>
        <w:t> </w:t>
      </w:r>
      <w:r>
        <w:rPr>
          <w:color w:val="1C1C1C"/>
          <w:spacing w:val="-2"/>
          <w:w w:val="105"/>
        </w:rPr>
        <w:t>ORDER</w:t>
      </w:r>
    </w:p>
    <w:p>
      <w:pPr>
        <w:spacing w:line="249" w:lineRule="auto" w:before="16"/>
        <w:ind w:left="168" w:right="154" w:hanging="1"/>
        <w:jc w:val="both"/>
        <w:rPr>
          <w:i/>
          <w:sz w:val="19"/>
        </w:rPr>
      </w:pPr>
      <w:r>
        <w:rPr>
          <w:i/>
          <w:color w:val="1C1C1C"/>
          <w:w w:val="105"/>
          <w:sz w:val="19"/>
        </w:rPr>
        <w:t>If there is any potentially known conflict of interest relevant to </w:t>
      </w:r>
      <w:r>
        <w:rPr>
          <w:color w:val="1C1C1C"/>
          <w:w w:val="105"/>
          <w:sz w:val="20"/>
        </w:rPr>
        <w:t>a </w:t>
      </w:r>
      <w:r>
        <w:rPr>
          <w:i/>
          <w:color w:val="1C1C1C"/>
          <w:w w:val="105"/>
          <w:sz w:val="19"/>
        </w:rPr>
        <w:t>matter requiring </w:t>
      </w:r>
      <w:r>
        <w:rPr>
          <w:i/>
          <w:color w:val="363636"/>
          <w:w w:val="105"/>
          <w:sz w:val="19"/>
        </w:rPr>
        <w:t>action </w:t>
      </w:r>
      <w:r>
        <w:rPr>
          <w:i/>
          <w:color w:val="1C1C1C"/>
          <w:w w:val="105"/>
          <w:sz w:val="19"/>
        </w:rPr>
        <w:t>by the Board</w:t>
      </w:r>
      <w:r>
        <w:rPr>
          <w:i/>
          <w:color w:val="464646"/>
          <w:w w:val="105"/>
          <w:sz w:val="19"/>
        </w:rPr>
        <w:t>, </w:t>
      </w:r>
      <w:r>
        <w:rPr>
          <w:i/>
          <w:color w:val="1C1C1C"/>
          <w:w w:val="105"/>
          <w:sz w:val="19"/>
        </w:rPr>
        <w:t>the</w:t>
      </w:r>
      <w:r>
        <w:rPr>
          <w:i/>
          <w:color w:val="1C1C1C"/>
          <w:w w:val="105"/>
          <w:sz w:val="19"/>
        </w:rPr>
        <w:t> trustee(s)</w:t>
      </w:r>
      <w:r>
        <w:rPr>
          <w:i/>
          <w:color w:val="1C1C1C"/>
          <w:spacing w:val="-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shall</w:t>
      </w:r>
      <w:r>
        <w:rPr>
          <w:i/>
          <w:color w:val="1C1C1C"/>
          <w:spacing w:val="-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call</w:t>
      </w:r>
      <w:r>
        <w:rPr>
          <w:i/>
          <w:color w:val="1C1C1C"/>
          <w:spacing w:val="-12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it to</w:t>
      </w:r>
      <w:r>
        <w:rPr>
          <w:i/>
          <w:color w:val="1C1C1C"/>
          <w:spacing w:val="-4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the attention of</w:t>
      </w:r>
      <w:r>
        <w:rPr>
          <w:i/>
          <w:color w:val="1C1C1C"/>
          <w:spacing w:val="-7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the</w:t>
      </w:r>
      <w:r>
        <w:rPr>
          <w:i/>
          <w:color w:val="1C1C1C"/>
          <w:spacing w:val="-6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Board</w:t>
      </w:r>
      <w:r>
        <w:rPr>
          <w:i/>
          <w:color w:val="1C1C1C"/>
          <w:spacing w:val="-9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at this</w:t>
      </w:r>
      <w:r>
        <w:rPr>
          <w:i/>
          <w:color w:val="1C1C1C"/>
          <w:spacing w:val="-12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time</w:t>
      </w:r>
      <w:r>
        <w:rPr>
          <w:i/>
          <w:color w:val="1C1C1C"/>
          <w:spacing w:val="-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and</w:t>
      </w:r>
      <w:r>
        <w:rPr>
          <w:i/>
          <w:color w:val="1C1C1C"/>
          <w:spacing w:val="-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said</w:t>
      </w:r>
      <w:r>
        <w:rPr>
          <w:i/>
          <w:color w:val="1C1C1C"/>
          <w:spacing w:val="-9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trustee(s)</w:t>
      </w:r>
      <w:r>
        <w:rPr>
          <w:i/>
          <w:color w:val="1C1C1C"/>
          <w:spacing w:val="-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shall not</w:t>
      </w:r>
      <w:r>
        <w:rPr>
          <w:i/>
          <w:color w:val="1C1C1C"/>
          <w:spacing w:val="-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vote on the matter.</w:t>
      </w:r>
    </w:p>
    <w:p>
      <w:pPr>
        <w:pStyle w:val="BodyText"/>
        <w:spacing w:before="30"/>
        <w:rPr>
          <w:i/>
          <w:sz w:val="19"/>
        </w:rPr>
      </w:pPr>
    </w:p>
    <w:p>
      <w:pPr>
        <w:pStyle w:val="Heading1"/>
        <w:numPr>
          <w:ilvl w:val="0"/>
          <w:numId w:val="1"/>
        </w:numPr>
        <w:tabs>
          <w:tab w:pos="833" w:val="left" w:leader="none"/>
        </w:tabs>
        <w:spacing w:line="240" w:lineRule="auto" w:before="0" w:after="0"/>
        <w:ind w:left="833" w:right="0" w:hanging="676"/>
        <w:jc w:val="left"/>
        <w:rPr>
          <w:b w:val="0"/>
          <w:color w:val="1C1C1C"/>
        </w:rPr>
      </w:pPr>
      <w:r>
        <w:rPr>
          <w:color w:val="1C1C1C"/>
          <w:w w:val="105"/>
        </w:rPr>
        <w:t>REVIEW</w:t>
      </w:r>
      <w:r>
        <w:rPr>
          <w:color w:val="1C1C1C"/>
          <w:spacing w:val="-7"/>
          <w:w w:val="105"/>
        </w:rPr>
        <w:t> </w:t>
      </w:r>
      <w:r>
        <w:rPr>
          <w:color w:val="1C1C1C"/>
          <w:w w:val="105"/>
        </w:rPr>
        <w:t>AND</w:t>
      </w:r>
      <w:r>
        <w:rPr>
          <w:color w:val="1C1C1C"/>
          <w:spacing w:val="-8"/>
          <w:w w:val="105"/>
        </w:rPr>
        <w:t> </w:t>
      </w:r>
      <w:r>
        <w:rPr>
          <w:color w:val="1C1C1C"/>
          <w:w w:val="105"/>
        </w:rPr>
        <w:t>APPROVAL</w:t>
      </w:r>
      <w:r>
        <w:rPr>
          <w:color w:val="1C1C1C"/>
          <w:spacing w:val="5"/>
          <w:w w:val="105"/>
        </w:rPr>
        <w:t> </w:t>
      </w:r>
      <w:r>
        <w:rPr>
          <w:color w:val="1C1C1C"/>
          <w:w w:val="105"/>
        </w:rPr>
        <w:t>OF</w:t>
      </w:r>
      <w:r>
        <w:rPr>
          <w:color w:val="1C1C1C"/>
          <w:spacing w:val="-14"/>
          <w:w w:val="105"/>
        </w:rPr>
        <w:t> </w:t>
      </w:r>
      <w:r>
        <w:rPr>
          <w:color w:val="1C1C1C"/>
          <w:w w:val="105"/>
        </w:rPr>
        <w:t>CONSENT</w:t>
      </w:r>
      <w:r>
        <w:rPr>
          <w:color w:val="1C1C1C"/>
          <w:spacing w:val="-2"/>
          <w:w w:val="105"/>
        </w:rPr>
        <w:t> </w:t>
      </w:r>
      <w:r>
        <w:rPr>
          <w:color w:val="1C1C1C"/>
          <w:w w:val="105"/>
        </w:rPr>
        <w:t>AGENDA</w:t>
      </w:r>
      <w:r>
        <w:rPr>
          <w:color w:val="1C1C1C"/>
          <w:spacing w:val="8"/>
          <w:w w:val="105"/>
        </w:rPr>
        <w:t> </w:t>
      </w:r>
      <w:r>
        <w:rPr>
          <w:color w:val="1C1C1C"/>
          <w:spacing w:val="-2"/>
          <w:w w:val="105"/>
        </w:rPr>
        <w:t>ITEMS</w:t>
      </w:r>
    </w:p>
    <w:p>
      <w:pPr>
        <w:spacing w:line="247" w:lineRule="auto" w:before="18"/>
        <w:ind w:left="149" w:right="160" w:firstLine="12"/>
        <w:jc w:val="both"/>
        <w:rPr>
          <w:i/>
          <w:sz w:val="19"/>
        </w:rPr>
      </w:pPr>
      <w:r>
        <w:rPr>
          <w:i/>
          <w:color w:val="1C1C1C"/>
          <w:w w:val="105"/>
          <w:sz w:val="19"/>
        </w:rPr>
        <w:t>All items listed under the Consent Agenda Items are deemed</w:t>
      </w:r>
      <w:r>
        <w:rPr>
          <w:i/>
          <w:color w:val="1C1C1C"/>
          <w:spacing w:val="25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to</w:t>
      </w:r>
      <w:r>
        <w:rPr>
          <w:i/>
          <w:color w:val="1C1C1C"/>
          <w:spacing w:val="2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be non-controversial</w:t>
      </w:r>
      <w:r>
        <w:rPr>
          <w:i/>
          <w:color w:val="1C1C1C"/>
          <w:spacing w:val="-5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and</w:t>
      </w:r>
      <w:r>
        <w:rPr>
          <w:i/>
          <w:color w:val="1C1C1C"/>
          <w:spacing w:val="2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routine in nature</w:t>
      </w:r>
      <w:r>
        <w:rPr>
          <w:i/>
          <w:color w:val="1C1C1C"/>
          <w:w w:val="105"/>
          <w:sz w:val="19"/>
        </w:rPr>
        <w:t> by</w:t>
      </w:r>
      <w:r>
        <w:rPr>
          <w:i/>
          <w:color w:val="1C1C1C"/>
          <w:spacing w:val="-1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the</w:t>
      </w:r>
      <w:r>
        <w:rPr>
          <w:i/>
          <w:color w:val="1C1C1C"/>
          <w:spacing w:val="-8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Board</w:t>
      </w:r>
      <w:r>
        <w:rPr>
          <w:i/>
          <w:color w:val="1C1C1C"/>
          <w:spacing w:val="-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of Trustees. The following items</w:t>
      </w:r>
      <w:r>
        <w:rPr>
          <w:i/>
          <w:color w:val="1C1C1C"/>
          <w:spacing w:val="-6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will</w:t>
      </w:r>
      <w:r>
        <w:rPr>
          <w:i/>
          <w:color w:val="1C1C1C"/>
          <w:spacing w:val="-7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not</w:t>
      </w:r>
      <w:r>
        <w:rPr>
          <w:i/>
          <w:color w:val="1C1C1C"/>
          <w:spacing w:val="-6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be</w:t>
      </w:r>
      <w:r>
        <w:rPr>
          <w:i/>
          <w:color w:val="1C1C1C"/>
          <w:spacing w:val="-1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discussed</w:t>
      </w:r>
      <w:r>
        <w:rPr>
          <w:i/>
          <w:color w:val="1C1C1C"/>
          <w:spacing w:val="-6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but will</w:t>
      </w:r>
      <w:r>
        <w:rPr>
          <w:i/>
          <w:color w:val="1C1C1C"/>
          <w:spacing w:val="-14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be</w:t>
      </w:r>
      <w:r>
        <w:rPr>
          <w:i/>
          <w:color w:val="1C1C1C"/>
          <w:spacing w:val="-9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approved by one motion of</w:t>
      </w:r>
      <w:r>
        <w:rPr>
          <w:i/>
          <w:color w:val="1C1C1C"/>
          <w:spacing w:val="-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the Board</w:t>
      </w:r>
      <w:r>
        <w:rPr>
          <w:i/>
          <w:color w:val="1C1C1C"/>
          <w:spacing w:val="-1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of Trustees</w:t>
      </w:r>
      <w:r>
        <w:rPr>
          <w:i/>
          <w:color w:val="1C1C1C"/>
          <w:spacing w:val="-14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unless any</w:t>
      </w:r>
      <w:r>
        <w:rPr>
          <w:i/>
          <w:color w:val="1C1C1C"/>
          <w:spacing w:val="-10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Board member desires</w:t>
      </w:r>
      <w:r>
        <w:rPr>
          <w:i/>
          <w:color w:val="1C1C1C"/>
          <w:spacing w:val="-8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to discuss an</w:t>
      </w:r>
      <w:r>
        <w:rPr>
          <w:i/>
          <w:color w:val="1C1C1C"/>
          <w:spacing w:val="-14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item</w:t>
      </w:r>
      <w:r>
        <w:rPr>
          <w:i/>
          <w:color w:val="464646"/>
          <w:w w:val="105"/>
          <w:sz w:val="19"/>
        </w:rPr>
        <w:t>, </w:t>
      </w:r>
      <w:r>
        <w:rPr>
          <w:i/>
          <w:color w:val="1C1C1C"/>
          <w:w w:val="105"/>
          <w:sz w:val="19"/>
        </w:rPr>
        <w:t>at which</w:t>
      </w:r>
      <w:r>
        <w:rPr>
          <w:i/>
          <w:color w:val="1C1C1C"/>
          <w:spacing w:val="-8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time</w:t>
      </w:r>
      <w:r>
        <w:rPr>
          <w:i/>
          <w:color w:val="1C1C1C"/>
          <w:spacing w:val="-1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it will</w:t>
      </w:r>
      <w:r>
        <w:rPr>
          <w:i/>
          <w:color w:val="1C1C1C"/>
          <w:spacing w:val="-11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then</w:t>
      </w:r>
      <w:r>
        <w:rPr>
          <w:i/>
          <w:color w:val="1C1C1C"/>
          <w:spacing w:val="-13"/>
          <w:w w:val="105"/>
          <w:sz w:val="19"/>
        </w:rPr>
        <w:t> </w:t>
      </w:r>
      <w:r>
        <w:rPr>
          <w:i/>
          <w:color w:val="1C1C1C"/>
          <w:w w:val="105"/>
          <w:sz w:val="19"/>
        </w:rPr>
        <w:t>be removed and thus placed as </w:t>
      </w:r>
      <w:r>
        <w:rPr>
          <w:color w:val="1C1C1C"/>
          <w:w w:val="105"/>
          <w:sz w:val="20"/>
        </w:rPr>
        <w:t>a </w:t>
      </w:r>
      <w:r>
        <w:rPr>
          <w:i/>
          <w:color w:val="1C1C1C"/>
          <w:w w:val="105"/>
          <w:sz w:val="19"/>
        </w:rPr>
        <w:t>Regular Agenda Item for consideration</w:t>
      </w:r>
      <w:r>
        <w:rPr>
          <w:i/>
          <w:color w:val="1C1C1C"/>
          <w:w w:val="105"/>
          <w:sz w:val="19"/>
        </w:rPr>
        <w:t> and approval on this Agenda. The</w:t>
      </w:r>
      <w:r>
        <w:rPr>
          <w:i/>
          <w:color w:val="1C1C1C"/>
          <w:w w:val="105"/>
          <w:sz w:val="19"/>
        </w:rPr>
        <w:t> Consent</w:t>
      </w:r>
      <w:r>
        <w:rPr>
          <w:i/>
          <w:color w:val="1C1C1C"/>
          <w:w w:val="105"/>
          <w:sz w:val="19"/>
        </w:rPr>
        <w:t> Agenda Items consists of the following items</w:t>
      </w:r>
      <w:r>
        <w:rPr>
          <w:i/>
          <w:color w:val="464646"/>
          <w:w w:val="105"/>
          <w:sz w:val="19"/>
        </w:rPr>
        <w:t>:</w:t>
      </w:r>
    </w:p>
    <w:p>
      <w:pPr>
        <w:pStyle w:val="BodyText"/>
        <w:spacing w:before="78"/>
        <w:rPr>
          <w:i/>
          <w:sz w:val="19"/>
        </w:rPr>
      </w:pPr>
    </w:p>
    <w:p>
      <w:pPr>
        <w:spacing w:before="0"/>
        <w:ind w:left="872" w:right="0" w:firstLine="0"/>
        <w:jc w:val="left"/>
        <w:rPr>
          <w:sz w:val="23"/>
        </w:rPr>
      </w:pPr>
      <w:r>
        <w:rPr>
          <w:color w:val="1C1C1C"/>
          <w:w w:val="105"/>
          <w:sz w:val="23"/>
        </w:rPr>
        <w:t>A.</w:t>
      </w:r>
      <w:r>
        <w:rPr>
          <w:color w:val="1C1C1C"/>
          <w:spacing w:val="64"/>
          <w:w w:val="105"/>
          <w:sz w:val="23"/>
        </w:rPr>
        <w:t> </w:t>
      </w:r>
      <w:r>
        <w:rPr>
          <w:color w:val="1C1C1C"/>
          <w:w w:val="105"/>
          <w:sz w:val="23"/>
        </w:rPr>
        <w:t>Approval</w:t>
      </w:r>
      <w:r>
        <w:rPr>
          <w:color w:val="1C1C1C"/>
          <w:spacing w:val="18"/>
          <w:w w:val="105"/>
          <w:sz w:val="23"/>
        </w:rPr>
        <w:t> </w:t>
      </w:r>
      <w:r>
        <w:rPr>
          <w:color w:val="1C1C1C"/>
          <w:w w:val="105"/>
          <w:sz w:val="23"/>
        </w:rPr>
        <w:t>of</w:t>
      </w:r>
      <w:r>
        <w:rPr>
          <w:color w:val="1C1C1C"/>
          <w:spacing w:val="-20"/>
          <w:w w:val="105"/>
          <w:sz w:val="23"/>
        </w:rPr>
        <w:t> </w:t>
      </w:r>
      <w:r>
        <w:rPr>
          <w:color w:val="1C1C1C"/>
          <w:w w:val="105"/>
          <w:sz w:val="23"/>
        </w:rPr>
        <w:t>Minutes</w:t>
      </w:r>
      <w:r>
        <w:rPr>
          <w:color w:val="1C1C1C"/>
          <w:spacing w:val="-6"/>
          <w:w w:val="105"/>
          <w:sz w:val="23"/>
        </w:rPr>
        <w:t> </w:t>
      </w:r>
      <w:r>
        <w:rPr>
          <w:color w:val="1C1C1C"/>
          <w:w w:val="105"/>
          <w:sz w:val="23"/>
        </w:rPr>
        <w:t>the</w:t>
      </w:r>
      <w:r>
        <w:rPr>
          <w:color w:val="1C1C1C"/>
          <w:spacing w:val="7"/>
          <w:w w:val="105"/>
          <w:sz w:val="23"/>
        </w:rPr>
        <w:t> </w:t>
      </w:r>
      <w:r>
        <w:rPr>
          <w:color w:val="1C1C1C"/>
          <w:w w:val="105"/>
          <w:sz w:val="23"/>
        </w:rPr>
        <w:t>November</w:t>
      </w:r>
      <w:r>
        <w:rPr>
          <w:color w:val="1C1C1C"/>
          <w:spacing w:val="9"/>
          <w:w w:val="105"/>
          <w:sz w:val="23"/>
        </w:rPr>
        <w:t> </w:t>
      </w:r>
      <w:r>
        <w:rPr>
          <w:color w:val="1C1C1C"/>
          <w:w w:val="105"/>
          <w:sz w:val="23"/>
        </w:rPr>
        <w:t>21,</w:t>
      </w:r>
      <w:r>
        <w:rPr>
          <w:color w:val="1C1C1C"/>
          <w:spacing w:val="-4"/>
          <w:w w:val="105"/>
          <w:sz w:val="23"/>
        </w:rPr>
        <w:t> </w:t>
      </w:r>
      <w:r>
        <w:rPr>
          <w:color w:val="1C1C1C"/>
          <w:w w:val="105"/>
          <w:sz w:val="23"/>
        </w:rPr>
        <w:t>2024,</w:t>
      </w:r>
      <w:r>
        <w:rPr>
          <w:color w:val="1C1C1C"/>
          <w:spacing w:val="-10"/>
          <w:w w:val="105"/>
          <w:sz w:val="23"/>
        </w:rPr>
        <w:t> </w:t>
      </w:r>
      <w:r>
        <w:rPr>
          <w:color w:val="1C1C1C"/>
          <w:w w:val="105"/>
          <w:sz w:val="23"/>
        </w:rPr>
        <w:t>Special</w:t>
      </w:r>
      <w:r>
        <w:rPr>
          <w:color w:val="1C1C1C"/>
          <w:spacing w:val="-8"/>
          <w:w w:val="105"/>
          <w:sz w:val="23"/>
        </w:rPr>
        <w:t> </w:t>
      </w:r>
      <w:r>
        <w:rPr>
          <w:color w:val="1C1C1C"/>
          <w:spacing w:val="-2"/>
          <w:w w:val="105"/>
          <w:sz w:val="23"/>
        </w:rPr>
        <w:t>Meeting</w:t>
      </w:r>
    </w:p>
    <w:p>
      <w:pPr>
        <w:pStyle w:val="BodyText"/>
        <w:spacing w:before="19"/>
        <w:rPr>
          <w:sz w:val="23"/>
        </w:rPr>
      </w:pPr>
    </w:p>
    <w:p>
      <w:pPr>
        <w:pStyle w:val="Heading1"/>
        <w:tabs>
          <w:tab w:pos="775" w:val="left" w:leader="none"/>
        </w:tabs>
        <w:spacing w:before="1"/>
        <w:ind w:left="143"/>
      </w:pPr>
      <w:r>
        <w:rPr>
          <w:b w:val="0"/>
          <w:color w:val="1C1C1C"/>
          <w:spacing w:val="-4"/>
          <w:w w:val="105"/>
        </w:rPr>
        <w:t>Ill.</w:t>
      </w:r>
      <w:r>
        <w:rPr>
          <w:b w:val="0"/>
          <w:color w:val="1C1C1C"/>
        </w:rPr>
        <w:tab/>
      </w:r>
      <w:r>
        <w:rPr>
          <w:color w:val="1C1C1C"/>
          <w:w w:val="105"/>
        </w:rPr>
        <w:t>BUSINESS</w:t>
      </w:r>
      <w:r>
        <w:rPr>
          <w:color w:val="1C1C1C"/>
          <w:spacing w:val="2"/>
          <w:w w:val="105"/>
        </w:rPr>
        <w:t> </w:t>
      </w:r>
      <w:r>
        <w:rPr>
          <w:color w:val="1C1C1C"/>
          <w:w w:val="105"/>
        </w:rPr>
        <w:t>ITEMS</w:t>
      </w:r>
      <w:r>
        <w:rPr>
          <w:color w:val="1C1C1C"/>
          <w:spacing w:val="-9"/>
          <w:w w:val="105"/>
        </w:rPr>
        <w:t> </w:t>
      </w:r>
      <w:r>
        <w:rPr>
          <w:color w:val="1C1C1C"/>
          <w:w w:val="105"/>
        </w:rPr>
        <w:t>(Discussion,</w:t>
      </w:r>
      <w:r>
        <w:rPr>
          <w:color w:val="1C1C1C"/>
          <w:spacing w:val="4"/>
          <w:w w:val="105"/>
        </w:rPr>
        <w:t> </w:t>
      </w:r>
      <w:r>
        <w:rPr>
          <w:color w:val="1C1C1C"/>
          <w:w w:val="105"/>
        </w:rPr>
        <w:t>Consideration,</w:t>
      </w:r>
      <w:r>
        <w:rPr>
          <w:color w:val="1C1C1C"/>
          <w:spacing w:val="-13"/>
          <w:w w:val="105"/>
        </w:rPr>
        <w:t> </w:t>
      </w:r>
      <w:r>
        <w:rPr>
          <w:color w:val="1C1C1C"/>
          <w:w w:val="105"/>
        </w:rPr>
        <w:t>and</w:t>
      </w:r>
      <w:r>
        <w:rPr>
          <w:color w:val="1C1C1C"/>
          <w:spacing w:val="-6"/>
          <w:w w:val="105"/>
        </w:rPr>
        <w:t> </w:t>
      </w:r>
      <w:r>
        <w:rPr>
          <w:color w:val="1C1C1C"/>
          <w:w w:val="105"/>
        </w:rPr>
        <w:t>Possible</w:t>
      </w:r>
      <w:r>
        <w:rPr>
          <w:color w:val="1C1C1C"/>
          <w:spacing w:val="-8"/>
          <w:w w:val="105"/>
        </w:rPr>
        <w:t> </w:t>
      </w:r>
      <w:r>
        <w:rPr>
          <w:color w:val="1C1C1C"/>
          <w:w w:val="105"/>
        </w:rPr>
        <w:t>Action </w:t>
      </w:r>
      <w:r>
        <w:rPr>
          <w:color w:val="1C1C1C"/>
          <w:spacing w:val="-2"/>
          <w:w w:val="105"/>
        </w:rPr>
        <w:t>Regarding</w:t>
      </w:r>
    </w:p>
    <w:p>
      <w:pPr>
        <w:spacing w:before="24"/>
        <w:ind w:left="865" w:right="0" w:firstLine="0"/>
        <w:jc w:val="left"/>
        <w:rPr>
          <w:sz w:val="23"/>
        </w:rPr>
      </w:pPr>
      <w:r>
        <w:rPr>
          <w:color w:val="1C1C1C"/>
          <w:w w:val="105"/>
          <w:sz w:val="23"/>
        </w:rPr>
        <w:t>A.</w:t>
      </w:r>
      <w:r>
        <w:rPr>
          <w:color w:val="1C1C1C"/>
          <w:spacing w:val="74"/>
          <w:w w:val="105"/>
          <w:sz w:val="23"/>
        </w:rPr>
        <w:t> </w:t>
      </w:r>
      <w:r>
        <w:rPr>
          <w:color w:val="1C1C1C"/>
          <w:w w:val="105"/>
          <w:sz w:val="23"/>
        </w:rPr>
        <w:t>Administrative</w:t>
      </w:r>
      <w:r>
        <w:rPr>
          <w:color w:val="1C1C1C"/>
          <w:spacing w:val="-18"/>
          <w:w w:val="105"/>
          <w:sz w:val="23"/>
        </w:rPr>
        <w:t> </w:t>
      </w:r>
      <w:r>
        <w:rPr>
          <w:color w:val="1C1C1C"/>
          <w:spacing w:val="-2"/>
          <w:w w:val="105"/>
          <w:sz w:val="23"/>
        </w:rPr>
        <w:t>reports</w:t>
      </w:r>
    </w:p>
    <w:p>
      <w:pPr>
        <w:pStyle w:val="ListParagraph"/>
        <w:numPr>
          <w:ilvl w:val="0"/>
          <w:numId w:val="2"/>
        </w:numPr>
        <w:tabs>
          <w:tab w:pos="1588" w:val="left" w:leader="none"/>
        </w:tabs>
        <w:spacing w:line="240" w:lineRule="auto" w:before="9" w:after="0"/>
        <w:ind w:left="1588" w:right="0" w:hanging="366"/>
        <w:jc w:val="left"/>
        <w:rPr>
          <w:sz w:val="23"/>
        </w:rPr>
      </w:pPr>
      <w:r>
        <w:rPr>
          <w:color w:val="1C1C1C"/>
          <w:w w:val="105"/>
          <w:sz w:val="23"/>
        </w:rPr>
        <w:t>Executive</w:t>
      </w:r>
      <w:r>
        <w:rPr>
          <w:color w:val="1C1C1C"/>
          <w:spacing w:val="-7"/>
          <w:w w:val="105"/>
          <w:sz w:val="23"/>
        </w:rPr>
        <w:t> </w:t>
      </w:r>
      <w:r>
        <w:rPr>
          <w:color w:val="1C1C1C"/>
          <w:spacing w:val="-2"/>
          <w:w w:val="105"/>
          <w:sz w:val="23"/>
        </w:rPr>
        <w:t>Report</w:t>
      </w:r>
    </w:p>
    <w:p>
      <w:pPr>
        <w:pStyle w:val="ListParagraph"/>
        <w:numPr>
          <w:ilvl w:val="0"/>
          <w:numId w:val="2"/>
        </w:numPr>
        <w:tabs>
          <w:tab w:pos="1588" w:val="left" w:leader="none"/>
        </w:tabs>
        <w:spacing w:line="240" w:lineRule="auto" w:before="34" w:after="0"/>
        <w:ind w:left="1588" w:right="0" w:hanging="362"/>
        <w:jc w:val="left"/>
        <w:rPr>
          <w:sz w:val="23"/>
        </w:rPr>
      </w:pPr>
      <w:r>
        <w:rPr>
          <w:color w:val="1C1C1C"/>
          <w:w w:val="105"/>
          <w:sz w:val="23"/>
        </w:rPr>
        <w:t>Report</w:t>
      </w:r>
      <w:r>
        <w:rPr>
          <w:color w:val="1C1C1C"/>
          <w:spacing w:val="-9"/>
          <w:w w:val="105"/>
          <w:sz w:val="23"/>
        </w:rPr>
        <w:t> </w:t>
      </w:r>
      <w:r>
        <w:rPr>
          <w:color w:val="1C1C1C"/>
          <w:w w:val="105"/>
          <w:sz w:val="23"/>
        </w:rPr>
        <w:t>from</w:t>
      </w:r>
      <w:r>
        <w:rPr>
          <w:color w:val="1C1C1C"/>
          <w:spacing w:val="-5"/>
          <w:w w:val="105"/>
          <w:sz w:val="23"/>
        </w:rPr>
        <w:t> </w:t>
      </w:r>
      <w:r>
        <w:rPr>
          <w:color w:val="1C1C1C"/>
          <w:w w:val="105"/>
          <w:sz w:val="23"/>
        </w:rPr>
        <w:t>RHS/3</w:t>
      </w:r>
      <w:r>
        <w:rPr>
          <w:color w:val="1C1C1C"/>
          <w:w w:val="105"/>
          <w:position w:val="7"/>
          <w:sz w:val="16"/>
        </w:rPr>
        <w:t>r</w:t>
      </w:r>
      <w:r>
        <w:rPr>
          <w:color w:val="363636"/>
          <w:w w:val="105"/>
          <w:position w:val="7"/>
          <w:sz w:val="16"/>
        </w:rPr>
        <w:t>d</w:t>
      </w:r>
      <w:r>
        <w:rPr>
          <w:color w:val="363636"/>
          <w:spacing w:val="-2"/>
          <w:w w:val="105"/>
          <w:position w:val="7"/>
          <w:sz w:val="16"/>
        </w:rPr>
        <w:t> </w:t>
      </w:r>
      <w:r>
        <w:rPr>
          <w:color w:val="1C1C1C"/>
          <w:w w:val="105"/>
          <w:sz w:val="23"/>
        </w:rPr>
        <w:t>Avenue</w:t>
      </w:r>
      <w:r>
        <w:rPr>
          <w:color w:val="1C1C1C"/>
          <w:spacing w:val="6"/>
          <w:w w:val="105"/>
          <w:sz w:val="23"/>
        </w:rPr>
        <w:t> </w:t>
      </w:r>
      <w:r>
        <w:rPr>
          <w:color w:val="1C1C1C"/>
          <w:w w:val="105"/>
          <w:sz w:val="23"/>
        </w:rPr>
        <w:t>W</w:t>
      </w:r>
      <w:r>
        <w:rPr>
          <w:color w:val="1C1C1C"/>
          <w:spacing w:val="-7"/>
          <w:w w:val="105"/>
          <w:sz w:val="23"/>
        </w:rPr>
        <w:t> </w:t>
      </w:r>
      <w:r>
        <w:rPr>
          <w:color w:val="1C1C1C"/>
          <w:spacing w:val="-4"/>
          <w:w w:val="105"/>
          <w:sz w:val="23"/>
        </w:rPr>
        <w:t>Team</w:t>
      </w:r>
    </w:p>
    <w:p>
      <w:pPr>
        <w:pStyle w:val="BodyText"/>
        <w:spacing w:before="41"/>
        <w:rPr>
          <w:sz w:val="23"/>
        </w:rPr>
      </w:pPr>
    </w:p>
    <w:p>
      <w:pPr>
        <w:pStyle w:val="Heading1"/>
        <w:numPr>
          <w:ilvl w:val="0"/>
          <w:numId w:val="3"/>
        </w:numPr>
        <w:tabs>
          <w:tab w:pos="768" w:val="left" w:leader="none"/>
        </w:tabs>
        <w:spacing w:line="240" w:lineRule="auto" w:before="0" w:after="0"/>
        <w:ind w:left="768" w:right="0" w:hanging="639"/>
        <w:jc w:val="left"/>
        <w:rPr>
          <w:b w:val="0"/>
          <w:color w:val="1C1C1C"/>
          <w:sz w:val="22"/>
        </w:rPr>
      </w:pPr>
      <w:r>
        <w:rPr>
          <w:color w:val="1C1C1C"/>
          <w:w w:val="105"/>
        </w:rPr>
        <w:t>FINANCIAL</w:t>
      </w:r>
      <w:r>
        <w:rPr>
          <w:color w:val="1C1C1C"/>
          <w:spacing w:val="-15"/>
          <w:w w:val="105"/>
        </w:rPr>
        <w:t> </w:t>
      </w:r>
      <w:r>
        <w:rPr>
          <w:color w:val="1C1C1C"/>
          <w:spacing w:val="-2"/>
          <w:w w:val="105"/>
        </w:rPr>
        <w:t>REPORT</w:t>
      </w:r>
    </w:p>
    <w:p>
      <w:pPr>
        <w:pStyle w:val="BodyText"/>
        <w:spacing w:before="27"/>
        <w:rPr>
          <w:b/>
          <w:sz w:val="23"/>
        </w:rPr>
      </w:pPr>
    </w:p>
    <w:p>
      <w:pPr>
        <w:spacing w:before="0"/>
        <w:ind w:left="763" w:right="0" w:firstLine="0"/>
        <w:jc w:val="left"/>
        <w:rPr>
          <w:sz w:val="23"/>
        </w:rPr>
      </w:pPr>
      <w:r>
        <w:rPr>
          <w:color w:val="1C1C1C"/>
          <w:w w:val="105"/>
          <w:sz w:val="23"/>
        </w:rPr>
        <w:t>A.</w:t>
      </w:r>
      <w:r>
        <w:rPr>
          <w:color w:val="1C1C1C"/>
          <w:spacing w:val="70"/>
          <w:w w:val="105"/>
          <w:sz w:val="23"/>
        </w:rPr>
        <w:t> </w:t>
      </w:r>
      <w:r>
        <w:rPr>
          <w:color w:val="1C1C1C"/>
          <w:w w:val="105"/>
          <w:sz w:val="23"/>
        </w:rPr>
        <w:t>Invoices</w:t>
      </w:r>
      <w:r>
        <w:rPr>
          <w:color w:val="1C1C1C"/>
          <w:spacing w:val="-4"/>
          <w:w w:val="105"/>
          <w:sz w:val="23"/>
        </w:rPr>
        <w:t> </w:t>
      </w:r>
      <w:r>
        <w:rPr>
          <w:color w:val="1C1C1C"/>
          <w:w w:val="105"/>
          <w:sz w:val="23"/>
        </w:rPr>
        <w:t>to</w:t>
      </w:r>
      <w:r>
        <w:rPr>
          <w:color w:val="1C1C1C"/>
          <w:spacing w:val="11"/>
          <w:w w:val="105"/>
          <w:sz w:val="23"/>
        </w:rPr>
        <w:t> </w:t>
      </w:r>
      <w:r>
        <w:rPr>
          <w:color w:val="1C1C1C"/>
          <w:w w:val="105"/>
          <w:sz w:val="23"/>
        </w:rPr>
        <w:t>be</w:t>
      </w:r>
      <w:r>
        <w:rPr>
          <w:color w:val="1C1C1C"/>
          <w:spacing w:val="-6"/>
          <w:w w:val="105"/>
          <w:sz w:val="23"/>
        </w:rPr>
        <w:t> </w:t>
      </w:r>
      <w:r>
        <w:rPr>
          <w:color w:val="1C1C1C"/>
          <w:spacing w:val="-4"/>
          <w:w w:val="105"/>
          <w:sz w:val="23"/>
        </w:rPr>
        <w:t>paid</w:t>
      </w:r>
    </w:p>
    <w:p>
      <w:pPr>
        <w:pStyle w:val="BodyText"/>
        <w:spacing w:before="33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761" w:val="left" w:leader="none"/>
        </w:tabs>
        <w:spacing w:line="240" w:lineRule="auto" w:before="0" w:after="0"/>
        <w:ind w:left="761" w:right="0" w:hanging="634"/>
        <w:jc w:val="left"/>
        <w:rPr>
          <w:color w:val="1C1C1C"/>
          <w:sz w:val="22"/>
        </w:rPr>
      </w:pPr>
      <w:r>
        <w:rPr>
          <w:b/>
          <w:color w:val="1C1C1C"/>
          <w:sz w:val="23"/>
        </w:rPr>
        <w:t>NEW</w:t>
      </w:r>
      <w:r>
        <w:rPr>
          <w:b/>
          <w:color w:val="1C1C1C"/>
          <w:spacing w:val="-16"/>
          <w:sz w:val="23"/>
        </w:rPr>
        <w:t> </w:t>
      </w:r>
      <w:r>
        <w:rPr>
          <w:b/>
          <w:color w:val="1C1C1C"/>
          <w:sz w:val="23"/>
        </w:rPr>
        <w:t>BUSINESS</w:t>
      </w:r>
      <w:r>
        <w:rPr>
          <w:b/>
          <w:color w:val="1C1C1C"/>
          <w:spacing w:val="2"/>
          <w:sz w:val="23"/>
        </w:rPr>
        <w:t> </w:t>
      </w:r>
      <w:r>
        <w:rPr>
          <w:color w:val="1C1C1C"/>
          <w:sz w:val="23"/>
        </w:rPr>
        <w:t>(If</w:t>
      </w:r>
      <w:r>
        <w:rPr>
          <w:color w:val="1C1C1C"/>
          <w:spacing w:val="-16"/>
          <w:sz w:val="23"/>
        </w:rPr>
        <w:t> </w:t>
      </w:r>
      <w:r>
        <w:rPr>
          <w:color w:val="1C1C1C"/>
          <w:sz w:val="23"/>
        </w:rPr>
        <w:t>any</w:t>
      </w:r>
      <w:r>
        <w:rPr>
          <w:color w:val="464646"/>
          <w:sz w:val="23"/>
        </w:rPr>
        <w:t>,</w:t>
      </w:r>
      <w:r>
        <w:rPr>
          <w:color w:val="464646"/>
          <w:spacing w:val="-16"/>
          <w:sz w:val="23"/>
        </w:rPr>
        <w:t> </w:t>
      </w:r>
      <w:r>
        <w:rPr>
          <w:color w:val="1C1C1C"/>
          <w:sz w:val="23"/>
        </w:rPr>
        <w:t>pursuant</w:t>
      </w:r>
      <w:r>
        <w:rPr>
          <w:color w:val="1C1C1C"/>
          <w:spacing w:val="-16"/>
          <w:sz w:val="23"/>
        </w:rPr>
        <w:t> </w:t>
      </w:r>
      <w:r>
        <w:rPr>
          <w:color w:val="1C1C1C"/>
          <w:sz w:val="23"/>
        </w:rPr>
        <w:t>to</w:t>
      </w:r>
      <w:r>
        <w:rPr>
          <w:color w:val="1C1C1C"/>
          <w:spacing w:val="-16"/>
          <w:sz w:val="23"/>
        </w:rPr>
        <w:t> </w:t>
      </w:r>
      <w:r>
        <w:rPr>
          <w:color w:val="1C1C1C"/>
          <w:sz w:val="23"/>
        </w:rPr>
        <w:t>Section</w:t>
      </w:r>
      <w:r>
        <w:rPr>
          <w:color w:val="1C1C1C"/>
          <w:spacing w:val="-6"/>
          <w:sz w:val="23"/>
        </w:rPr>
        <w:t> </w:t>
      </w:r>
      <w:r>
        <w:rPr>
          <w:color w:val="1C1C1C"/>
          <w:sz w:val="22"/>
        </w:rPr>
        <w:t>311.9</w:t>
      </w:r>
      <w:r>
        <w:rPr>
          <w:color w:val="1C1C1C"/>
          <w:spacing w:val="-8"/>
          <w:sz w:val="22"/>
        </w:rPr>
        <w:t> </w:t>
      </w:r>
      <w:r>
        <w:rPr>
          <w:color w:val="1C1C1C"/>
          <w:sz w:val="23"/>
        </w:rPr>
        <w:t>of</w:t>
      </w:r>
      <w:r>
        <w:rPr>
          <w:color w:val="1C1C1C"/>
          <w:spacing w:val="-16"/>
          <w:sz w:val="23"/>
        </w:rPr>
        <w:t> </w:t>
      </w:r>
      <w:r>
        <w:rPr>
          <w:color w:val="1C1C1C"/>
          <w:sz w:val="23"/>
        </w:rPr>
        <w:t>the</w:t>
      </w:r>
      <w:r>
        <w:rPr>
          <w:color w:val="1C1C1C"/>
          <w:spacing w:val="-20"/>
          <w:sz w:val="23"/>
        </w:rPr>
        <w:t> </w:t>
      </w:r>
      <w:r>
        <w:rPr>
          <w:color w:val="1C1C1C"/>
          <w:sz w:val="23"/>
        </w:rPr>
        <w:t>Oklahoma</w:t>
      </w:r>
      <w:r>
        <w:rPr>
          <w:color w:val="1C1C1C"/>
          <w:spacing w:val="-13"/>
          <w:sz w:val="23"/>
        </w:rPr>
        <w:t> </w:t>
      </w:r>
      <w:r>
        <w:rPr>
          <w:color w:val="1C1C1C"/>
          <w:sz w:val="23"/>
        </w:rPr>
        <w:t>Open</w:t>
      </w:r>
      <w:r>
        <w:rPr>
          <w:color w:val="1C1C1C"/>
          <w:spacing w:val="-15"/>
          <w:sz w:val="23"/>
        </w:rPr>
        <w:t> </w:t>
      </w:r>
      <w:r>
        <w:rPr>
          <w:color w:val="1C1C1C"/>
          <w:sz w:val="23"/>
        </w:rPr>
        <w:t>Meeting</w:t>
      </w:r>
      <w:r>
        <w:rPr>
          <w:color w:val="1C1C1C"/>
          <w:spacing w:val="-11"/>
          <w:sz w:val="23"/>
        </w:rPr>
        <w:t> </w:t>
      </w:r>
      <w:r>
        <w:rPr>
          <w:color w:val="1C1C1C"/>
          <w:spacing w:val="-2"/>
          <w:sz w:val="23"/>
        </w:rPr>
        <w:t>Act.)</w:t>
      </w:r>
    </w:p>
    <w:p>
      <w:pPr>
        <w:pStyle w:val="BodyText"/>
        <w:spacing w:before="5"/>
        <w:rPr>
          <w:sz w:val="23"/>
        </w:rPr>
      </w:pPr>
    </w:p>
    <w:p>
      <w:pPr>
        <w:pStyle w:val="Heading1"/>
        <w:numPr>
          <w:ilvl w:val="0"/>
          <w:numId w:val="3"/>
        </w:numPr>
        <w:tabs>
          <w:tab w:pos="756" w:val="left" w:leader="none"/>
        </w:tabs>
        <w:spacing w:line="240" w:lineRule="auto" w:before="0" w:after="0"/>
        <w:ind w:left="756" w:right="0" w:hanging="636"/>
        <w:jc w:val="left"/>
        <w:rPr>
          <w:b w:val="0"/>
          <w:color w:val="1C1C1C"/>
        </w:rPr>
      </w:pPr>
      <w:r>
        <w:rPr>
          <w:color w:val="1C1C1C"/>
          <w:spacing w:val="-2"/>
          <w:w w:val="105"/>
        </w:rPr>
        <w:t>ADJOURN</w:t>
      </w:r>
    </w:p>
    <w:p>
      <w:pPr>
        <w:pStyle w:val="BodyText"/>
        <w:spacing w:before="257"/>
        <w:rPr>
          <w:b/>
          <w:sz w:val="23"/>
        </w:rPr>
      </w:pPr>
    </w:p>
    <w:p>
      <w:pPr>
        <w:spacing w:line="242" w:lineRule="auto" w:before="1"/>
        <w:ind w:left="113" w:right="194" w:firstLine="3"/>
        <w:jc w:val="both"/>
        <w:rPr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843227</wp:posOffset>
                </wp:positionH>
                <wp:positionV relativeFrom="paragraph">
                  <wp:posOffset>615553</wp:posOffset>
                </wp:positionV>
                <wp:extent cx="1979930" cy="3771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979930" cy="377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622" w:val="left" w:leader="none"/>
                                <w:tab w:pos="3117" w:val="left" w:leader="none"/>
                              </w:tabs>
                              <w:spacing w:line="593" w:lineRule="exact" w:before="0"/>
                              <w:ind w:left="0" w:right="0" w:firstLine="0"/>
                              <w:jc w:val="left"/>
                              <w:rPr>
                                <w:i/>
                                <w:sz w:val="53"/>
                              </w:rPr>
                            </w:pPr>
                            <w:r>
                              <w:rPr>
                                <w:i/>
                                <w:color w:val="1C1C1C"/>
                                <w:sz w:val="53"/>
                                <w:u w:val="double" w:color="1C1C1C"/>
                              </w:rPr>
                              <w:tab/>
                            </w:r>
                            <w:r>
                              <w:rPr>
                                <w:i/>
                                <w:color w:val="1C1C1C"/>
                                <w:spacing w:val="-5"/>
                                <w:w w:val="425"/>
                                <w:sz w:val="53"/>
                                <w:u w:val="double" w:color="1C1C1C"/>
                              </w:rPr>
                              <w:t>;!:</w:t>
                            </w:r>
                            <w:r>
                              <w:rPr>
                                <w:i/>
                                <w:color w:val="1C1C1C"/>
                                <w:sz w:val="53"/>
                                <w:u w:val="double" w:color="1C1C1C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395859pt;margin-top:48.468777pt;width:155.9pt;height:29.7pt;mso-position-horizontal-relative:page;mso-position-vertical-relative:paragraph;z-index:-15766528" type="#_x0000_t202" id="docshape1" filled="false" stroked="false">
                <v:textbox inset="0,0,0,0">
                  <w:txbxContent>
                    <w:p>
                      <w:pPr>
                        <w:tabs>
                          <w:tab w:pos="622" w:val="left" w:leader="none"/>
                          <w:tab w:pos="3117" w:val="left" w:leader="none"/>
                        </w:tabs>
                        <w:spacing w:line="593" w:lineRule="exact" w:before="0"/>
                        <w:ind w:left="0" w:right="0" w:firstLine="0"/>
                        <w:jc w:val="left"/>
                        <w:rPr>
                          <w:i/>
                          <w:sz w:val="53"/>
                        </w:rPr>
                      </w:pPr>
                      <w:r>
                        <w:rPr>
                          <w:i/>
                          <w:color w:val="1C1C1C"/>
                          <w:sz w:val="53"/>
                          <w:u w:val="double" w:color="1C1C1C"/>
                        </w:rPr>
                        <w:tab/>
                      </w:r>
                      <w:r>
                        <w:rPr>
                          <w:i/>
                          <w:color w:val="1C1C1C"/>
                          <w:spacing w:val="-5"/>
                          <w:w w:val="425"/>
                          <w:sz w:val="53"/>
                          <w:u w:val="double" w:color="1C1C1C"/>
                        </w:rPr>
                        <w:t>;!:</w:t>
                      </w:r>
                      <w:r>
                        <w:rPr>
                          <w:i/>
                          <w:color w:val="1C1C1C"/>
                          <w:sz w:val="53"/>
                          <w:u w:val="double" w:color="1C1C1C"/>
                        </w:rPr>
                        <w:tab/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C1C1C"/>
          <w:w w:val="105"/>
          <w:sz w:val="23"/>
        </w:rPr>
        <w:t>Filed</w:t>
      </w:r>
      <w:r>
        <w:rPr>
          <w:color w:val="1C1C1C"/>
          <w:spacing w:val="-4"/>
          <w:w w:val="105"/>
          <w:sz w:val="23"/>
        </w:rPr>
        <w:t> </w:t>
      </w:r>
      <w:r>
        <w:rPr>
          <w:color w:val="1C1C1C"/>
          <w:w w:val="105"/>
          <w:sz w:val="23"/>
        </w:rPr>
        <w:t>this 13th</w:t>
      </w:r>
      <w:r>
        <w:rPr>
          <w:color w:val="1C1C1C"/>
          <w:spacing w:val="-8"/>
          <w:w w:val="105"/>
          <w:sz w:val="23"/>
        </w:rPr>
        <w:t> </w:t>
      </w:r>
      <w:r>
        <w:rPr>
          <w:color w:val="1C1C1C"/>
          <w:w w:val="105"/>
          <w:sz w:val="23"/>
        </w:rPr>
        <w:t>day</w:t>
      </w:r>
      <w:r>
        <w:rPr>
          <w:color w:val="1C1C1C"/>
          <w:spacing w:val="-2"/>
          <w:w w:val="105"/>
          <w:sz w:val="23"/>
        </w:rPr>
        <w:t> </w:t>
      </w:r>
      <w:r>
        <w:rPr>
          <w:color w:val="1C1C1C"/>
          <w:w w:val="105"/>
          <w:sz w:val="23"/>
        </w:rPr>
        <w:t>of December 2024 and</w:t>
      </w:r>
      <w:r>
        <w:rPr>
          <w:color w:val="1C1C1C"/>
          <w:spacing w:val="-4"/>
          <w:w w:val="105"/>
          <w:sz w:val="23"/>
        </w:rPr>
        <w:t> </w:t>
      </w:r>
      <w:r>
        <w:rPr>
          <w:color w:val="1C1C1C"/>
          <w:w w:val="105"/>
          <w:sz w:val="23"/>
        </w:rPr>
        <w:t>Posted on</w:t>
      </w:r>
      <w:r>
        <w:rPr>
          <w:color w:val="1C1C1C"/>
          <w:spacing w:val="-5"/>
          <w:w w:val="105"/>
          <w:sz w:val="23"/>
        </w:rPr>
        <w:t> </w:t>
      </w:r>
      <w:r>
        <w:rPr>
          <w:color w:val="1C1C1C"/>
          <w:w w:val="105"/>
          <w:sz w:val="23"/>
        </w:rPr>
        <w:t>the bulletin board</w:t>
      </w:r>
      <w:r>
        <w:rPr>
          <w:color w:val="1C1C1C"/>
          <w:spacing w:val="-8"/>
          <w:w w:val="105"/>
          <w:sz w:val="23"/>
        </w:rPr>
        <w:t> </w:t>
      </w:r>
      <w:r>
        <w:rPr>
          <w:color w:val="1C1C1C"/>
          <w:w w:val="105"/>
          <w:sz w:val="23"/>
        </w:rPr>
        <w:t>in the lobby of</w:t>
      </w:r>
      <w:r>
        <w:rPr>
          <w:color w:val="1C1C1C"/>
          <w:spacing w:val="-2"/>
          <w:w w:val="105"/>
          <w:sz w:val="23"/>
        </w:rPr>
        <w:t> </w:t>
      </w:r>
      <w:r>
        <w:rPr>
          <w:color w:val="1C1C1C"/>
          <w:w w:val="105"/>
          <w:sz w:val="23"/>
        </w:rPr>
        <w:t>the Clinton</w:t>
      </w:r>
      <w:r>
        <w:rPr>
          <w:color w:val="1C1C1C"/>
          <w:spacing w:val="-15"/>
          <w:w w:val="105"/>
          <w:sz w:val="23"/>
        </w:rPr>
        <w:t> </w:t>
      </w:r>
      <w:r>
        <w:rPr>
          <w:color w:val="1C1C1C"/>
          <w:w w:val="105"/>
          <w:sz w:val="23"/>
        </w:rPr>
        <w:t>City</w:t>
      </w:r>
      <w:r>
        <w:rPr>
          <w:color w:val="1C1C1C"/>
          <w:spacing w:val="-8"/>
          <w:w w:val="105"/>
          <w:sz w:val="23"/>
        </w:rPr>
        <w:t> </w:t>
      </w:r>
      <w:r>
        <w:rPr>
          <w:color w:val="1C1C1C"/>
          <w:w w:val="105"/>
          <w:sz w:val="23"/>
        </w:rPr>
        <w:t>Hall</w:t>
      </w:r>
      <w:r>
        <w:rPr>
          <w:color w:val="1C1C1C"/>
          <w:spacing w:val="-17"/>
          <w:w w:val="105"/>
          <w:sz w:val="23"/>
        </w:rPr>
        <w:t> </w:t>
      </w:r>
      <w:r>
        <w:rPr>
          <w:color w:val="1C1C1C"/>
          <w:w w:val="105"/>
          <w:sz w:val="23"/>
        </w:rPr>
        <w:t>and</w:t>
      </w:r>
      <w:r>
        <w:rPr>
          <w:color w:val="1C1C1C"/>
          <w:spacing w:val="-17"/>
          <w:w w:val="105"/>
          <w:sz w:val="23"/>
        </w:rPr>
        <w:t> </w:t>
      </w:r>
      <w:r>
        <w:rPr>
          <w:color w:val="1C1C1C"/>
          <w:w w:val="105"/>
          <w:sz w:val="23"/>
        </w:rPr>
        <w:t>the</w:t>
      </w:r>
      <w:r>
        <w:rPr>
          <w:color w:val="1C1C1C"/>
          <w:spacing w:val="-8"/>
          <w:w w:val="105"/>
          <w:sz w:val="23"/>
        </w:rPr>
        <w:t> </w:t>
      </w:r>
      <w:r>
        <w:rPr>
          <w:color w:val="1C1C1C"/>
          <w:w w:val="105"/>
          <w:sz w:val="23"/>
        </w:rPr>
        <w:t>front</w:t>
      </w:r>
      <w:r>
        <w:rPr>
          <w:color w:val="1C1C1C"/>
          <w:spacing w:val="-10"/>
          <w:w w:val="105"/>
          <w:sz w:val="23"/>
        </w:rPr>
        <w:t> </w:t>
      </w:r>
      <w:r>
        <w:rPr>
          <w:color w:val="1C1C1C"/>
          <w:w w:val="105"/>
          <w:sz w:val="23"/>
        </w:rPr>
        <w:t>door</w:t>
      </w:r>
      <w:r>
        <w:rPr>
          <w:color w:val="1C1C1C"/>
          <w:spacing w:val="-14"/>
          <w:w w:val="105"/>
          <w:sz w:val="23"/>
        </w:rPr>
        <w:t> </w:t>
      </w:r>
      <w:r>
        <w:rPr>
          <w:color w:val="1C1C1C"/>
          <w:w w:val="105"/>
          <w:sz w:val="23"/>
        </w:rPr>
        <w:t>of</w:t>
      </w:r>
      <w:r>
        <w:rPr>
          <w:color w:val="1C1C1C"/>
          <w:spacing w:val="-1"/>
          <w:w w:val="105"/>
          <w:sz w:val="23"/>
        </w:rPr>
        <w:t> </w:t>
      </w:r>
      <w:r>
        <w:rPr>
          <w:color w:val="1C1C1C"/>
          <w:w w:val="105"/>
          <w:sz w:val="23"/>
        </w:rPr>
        <w:t>the</w:t>
      </w:r>
      <w:r>
        <w:rPr>
          <w:color w:val="1C1C1C"/>
          <w:spacing w:val="-12"/>
          <w:w w:val="105"/>
          <w:sz w:val="23"/>
        </w:rPr>
        <w:t> </w:t>
      </w:r>
      <w:r>
        <w:rPr>
          <w:color w:val="1C1C1C"/>
          <w:w w:val="105"/>
          <w:sz w:val="23"/>
        </w:rPr>
        <w:t>Clinton</w:t>
      </w:r>
      <w:r>
        <w:rPr>
          <w:color w:val="1C1C1C"/>
          <w:spacing w:val="-5"/>
          <w:w w:val="105"/>
          <w:sz w:val="23"/>
        </w:rPr>
        <w:t> </w:t>
      </w:r>
      <w:r>
        <w:rPr>
          <w:color w:val="1C1C1C"/>
          <w:w w:val="105"/>
          <w:sz w:val="23"/>
        </w:rPr>
        <w:t>Regional</w:t>
      </w:r>
      <w:r>
        <w:rPr>
          <w:color w:val="1C1C1C"/>
          <w:spacing w:val="-16"/>
          <w:w w:val="105"/>
          <w:sz w:val="23"/>
        </w:rPr>
        <w:t> </w:t>
      </w:r>
      <w:r>
        <w:rPr>
          <w:color w:val="1C1C1C"/>
          <w:w w:val="105"/>
          <w:sz w:val="23"/>
        </w:rPr>
        <w:t>Hospital</w:t>
      </w:r>
      <w:r>
        <w:rPr>
          <w:color w:val="1C1C1C"/>
          <w:spacing w:val="-17"/>
          <w:w w:val="105"/>
          <w:sz w:val="23"/>
        </w:rPr>
        <w:t> </w:t>
      </w:r>
      <w:r>
        <w:rPr>
          <w:color w:val="1C1C1C"/>
          <w:w w:val="105"/>
          <w:sz w:val="23"/>
        </w:rPr>
        <w:t>on</w:t>
      </w:r>
      <w:r>
        <w:rPr>
          <w:color w:val="1C1C1C"/>
          <w:spacing w:val="-14"/>
          <w:w w:val="105"/>
          <w:sz w:val="23"/>
        </w:rPr>
        <w:t> </w:t>
      </w:r>
      <w:r>
        <w:rPr>
          <w:color w:val="1C1C1C"/>
          <w:w w:val="105"/>
          <w:sz w:val="23"/>
        </w:rPr>
        <w:t>December 13,</w:t>
      </w:r>
      <w:r>
        <w:rPr>
          <w:color w:val="1C1C1C"/>
          <w:spacing w:val="-13"/>
          <w:w w:val="105"/>
          <w:sz w:val="23"/>
        </w:rPr>
        <w:t> </w:t>
      </w:r>
      <w:r>
        <w:rPr>
          <w:color w:val="1C1C1C"/>
          <w:w w:val="105"/>
          <w:sz w:val="23"/>
        </w:rPr>
        <w:t>2024, at 11:45 a.m</w:t>
      </w:r>
      <w:r>
        <w:rPr>
          <w:color w:val="464646"/>
          <w:w w:val="105"/>
          <w:sz w:val="23"/>
        </w:rPr>
        <w:t>.</w:t>
      </w:r>
    </w:p>
    <w:p>
      <w:pPr>
        <w:pStyle w:val="BodyText"/>
        <w:rPr>
          <w:sz w:val="23"/>
        </w:rPr>
      </w:pPr>
    </w:p>
    <w:p>
      <w:pPr>
        <w:pStyle w:val="BodyText"/>
        <w:spacing w:before="32"/>
        <w:rPr>
          <w:sz w:val="23"/>
        </w:rPr>
      </w:pPr>
    </w:p>
    <w:p>
      <w:pPr>
        <w:spacing w:before="1"/>
        <w:ind w:left="100" w:right="0" w:firstLine="0"/>
        <w:jc w:val="left"/>
        <w:rPr>
          <w:sz w:val="23"/>
        </w:rPr>
      </w:pPr>
      <w:r>
        <w:rPr>
          <w:color w:val="1C1C1C"/>
          <w:w w:val="140"/>
          <w:sz w:val="23"/>
        </w:rPr>
        <w:t>Arriy.?ones</w:t>
      </w:r>
      <w:r>
        <w:rPr>
          <w:color w:val="464646"/>
          <w:w w:val="140"/>
          <w:sz w:val="23"/>
        </w:rPr>
        <w:t>,</w:t>
      </w:r>
      <w:r>
        <w:rPr>
          <w:color w:val="464646"/>
          <w:spacing w:val="17"/>
          <w:w w:val="140"/>
          <w:sz w:val="23"/>
        </w:rPr>
        <w:t> </w:t>
      </w:r>
      <w:r>
        <w:rPr>
          <w:color w:val="1C1C1C"/>
          <w:spacing w:val="-2"/>
          <w:w w:val="140"/>
          <w:sz w:val="23"/>
        </w:rPr>
        <w:t>retary</w:t>
      </w:r>
    </w:p>
    <w:sectPr>
      <w:footerReference w:type="default" r:id="rId5"/>
      <w:type w:val="continuous"/>
      <w:pgSz w:w="12240" w:h="15840"/>
      <w:pgMar w:header="0" w:footer="0" w:top="500" w:bottom="60" w:left="1120" w:right="12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7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49952">
              <wp:simplePos x="0" y="0"/>
              <wp:positionH relativeFrom="page">
                <wp:posOffset>0</wp:posOffset>
              </wp:positionH>
              <wp:positionV relativeFrom="page">
                <wp:posOffset>10017174</wp:posOffset>
              </wp:positionV>
              <wp:extent cx="6508115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0811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08115" h="0">
                            <a:moveTo>
                              <a:pt x="0" y="0"/>
                            </a:moveTo>
                            <a:lnTo>
                              <a:pt x="6507515" y="0"/>
                            </a:lnTo>
                          </a:path>
                        </a:pathLst>
                      </a:custGeom>
                      <a:ln w="458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66528" from="0pt,788.753906pt" to="512.40283pt,788.753906pt" stroked="true" strokeweight=".360654pt" strokecolor="#000000">
              <v:stroke dashstyle="solid"/>
              <w10:wrap type="none"/>
            </v:lin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4"/>
      <w:numFmt w:val="upperRoman"/>
      <w:lvlText w:val="%1."/>
      <w:lvlJc w:val="left"/>
      <w:pPr>
        <w:ind w:left="768" w:hanging="639"/>
        <w:jc w:val="left"/>
      </w:pPr>
      <w:rPr>
        <w:rFonts w:hint="default"/>
        <w:spacing w:val="-1"/>
        <w:w w:val="10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6" w:hanging="6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2" w:hanging="6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8" w:hanging="6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24" w:hanging="6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40" w:hanging="6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6" w:hanging="6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72" w:hanging="6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88" w:hanging="639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589" w:hanging="368"/>
        <w:jc w:val="left"/>
      </w:pPr>
      <w:rPr>
        <w:rFonts w:hint="default" w:ascii="Arial" w:hAnsi="Arial" w:eastAsia="Arial" w:cs="Arial"/>
        <w:b w:val="0"/>
        <w:bCs w:val="0"/>
        <w:i w:val="0"/>
        <w:iCs w:val="0"/>
        <w:color w:val="1C1C1C"/>
        <w:spacing w:val="-1"/>
        <w:w w:val="106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14" w:hanging="36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48" w:hanging="36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2" w:hanging="36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16" w:hanging="36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0" w:hanging="36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84" w:hanging="36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8" w:hanging="36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2" w:hanging="36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803" w:hanging="645"/>
        <w:jc w:val="left"/>
      </w:pPr>
      <w:rPr>
        <w:rFonts w:hint="default"/>
        <w:spacing w:val="-1"/>
        <w:w w:val="10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2" w:hanging="64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24" w:hanging="64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36" w:hanging="64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8" w:hanging="64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60" w:hanging="64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2" w:hanging="64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4" w:hanging="64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96" w:hanging="645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56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588" w:hanging="67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2024-12-13T23:12:32Z</dcterms:created>
  <dcterms:modified xsi:type="dcterms:W3CDTF">2024-12-13T23:12:32Z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2024-12-13T00:00:00Z</vt:filetime>
  </property>
  <property fmtid="{D5CDD505-2E9C-101B-9397-08002B2CF9AE}" pid="3" name="Creator">
    <vt:lpwstr>RICOH IM C300</vt:lpwstr>
  </property>
  <property fmtid="{D5CDD505-2E9C-101B-9397-08002B2CF9AE}" pid="4" name="LastSaved">
    <vt:filetime>2024-12-13T00:00:00Z</vt:filetime>
  </property>
  <property fmtid="{D5CDD505-2E9C-101B-9397-08002B2CF9AE}" pid="5" name="Producer">
    <vt:lpwstr>RICOH IM C300</vt:lpwstr>
  </property>
</Properties>
</file>