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650E1" w14:textId="77777777" w:rsidR="00F40DD5" w:rsidRPr="00D27D6D" w:rsidRDefault="00F40DD5" w:rsidP="00F40DD5">
      <w:pPr>
        <w:spacing w:after="0"/>
        <w:jc w:val="center"/>
        <w:rPr>
          <w:rStyle w:val="SubtleReference"/>
          <w:rFonts w:ascii="Arial" w:eastAsia="Arial" w:hAnsi="Arial" w:cs="Arial"/>
          <w:b/>
          <w:bCs/>
          <w:color w:val="auto"/>
        </w:rPr>
      </w:pPr>
      <w:r w:rsidRPr="36F0D4D3">
        <w:rPr>
          <w:rStyle w:val="SubtleReference"/>
          <w:rFonts w:ascii="Arial" w:eastAsia="Arial" w:hAnsi="Arial" w:cs="Arial"/>
          <w:b/>
          <w:bCs/>
          <w:color w:val="auto"/>
        </w:rPr>
        <w:t>PUBLIC NOTICE OF A REGULAR MEETING OF THE</w:t>
      </w:r>
    </w:p>
    <w:p w14:paraId="1019B1EA" w14:textId="77777777" w:rsidR="00F40DD5" w:rsidRPr="00D27D6D" w:rsidRDefault="00F40DD5" w:rsidP="00F40DD5">
      <w:pPr>
        <w:spacing w:after="0"/>
        <w:jc w:val="center"/>
        <w:rPr>
          <w:rStyle w:val="SubtleReference"/>
          <w:rFonts w:ascii="Arial" w:eastAsia="Arial" w:hAnsi="Arial" w:cs="Arial"/>
          <w:b/>
          <w:bCs/>
          <w:color w:val="auto"/>
        </w:rPr>
      </w:pPr>
      <w:r w:rsidRPr="36F0D4D3">
        <w:rPr>
          <w:rStyle w:val="SubtleReference"/>
          <w:rFonts w:ascii="Arial" w:eastAsia="Arial" w:hAnsi="Arial" w:cs="Arial"/>
          <w:b/>
          <w:bCs/>
          <w:color w:val="auto"/>
        </w:rPr>
        <w:t xml:space="preserve"> CLINTON CITY COUNCIL</w:t>
      </w:r>
    </w:p>
    <w:p w14:paraId="44CB203F" w14:textId="77777777" w:rsidR="00F40DD5" w:rsidRPr="00D27D6D" w:rsidRDefault="00F40DD5" w:rsidP="00F40DD5">
      <w:pPr>
        <w:spacing w:after="0"/>
        <w:jc w:val="center"/>
        <w:rPr>
          <w:rStyle w:val="SubtleReference"/>
          <w:rFonts w:ascii="Arial" w:eastAsia="Arial" w:hAnsi="Arial" w:cs="Arial"/>
          <w:b/>
          <w:bCs/>
          <w:color w:val="auto"/>
        </w:rPr>
      </w:pPr>
      <w:r w:rsidRPr="36F0D4D3">
        <w:rPr>
          <w:rStyle w:val="SubtleReference"/>
          <w:rFonts w:ascii="Arial" w:eastAsia="Arial" w:hAnsi="Arial" w:cs="Arial"/>
          <w:b/>
          <w:bCs/>
          <w:color w:val="auto"/>
        </w:rPr>
        <w:t>CLINTON CITY HALL</w:t>
      </w:r>
    </w:p>
    <w:p w14:paraId="3FA0DA3E" w14:textId="3F2D39D7" w:rsidR="00F40DD5" w:rsidRDefault="00F40DD5" w:rsidP="00F40DD5">
      <w:pPr>
        <w:spacing w:after="0"/>
        <w:jc w:val="center"/>
        <w:rPr>
          <w:rStyle w:val="SubtleReference"/>
          <w:rFonts w:ascii="Arial" w:eastAsia="Arial" w:hAnsi="Arial" w:cs="Arial"/>
          <w:b/>
          <w:bCs/>
          <w:color w:val="auto"/>
        </w:rPr>
      </w:pPr>
      <w:r w:rsidRPr="36F0D4D3">
        <w:rPr>
          <w:rStyle w:val="SubtleReference"/>
          <w:rFonts w:ascii="Arial" w:eastAsia="Arial" w:hAnsi="Arial" w:cs="Arial"/>
          <w:b/>
          <w:bCs/>
          <w:color w:val="auto"/>
        </w:rPr>
        <w:t>TUESDAY, FEBRUARY</w:t>
      </w:r>
      <w:r>
        <w:rPr>
          <w:rStyle w:val="SubtleReference"/>
          <w:rFonts w:ascii="Arial" w:eastAsia="Arial" w:hAnsi="Arial" w:cs="Arial"/>
          <w:b/>
          <w:bCs/>
          <w:color w:val="auto"/>
        </w:rPr>
        <w:t xml:space="preserve"> 21</w:t>
      </w:r>
      <w:r w:rsidRPr="36F0D4D3">
        <w:rPr>
          <w:rStyle w:val="SubtleReference"/>
          <w:rFonts w:ascii="Arial" w:eastAsia="Arial" w:hAnsi="Arial" w:cs="Arial"/>
          <w:b/>
          <w:bCs/>
          <w:color w:val="auto"/>
        </w:rPr>
        <w:t>, 2023, 5:30 P.M.</w:t>
      </w:r>
    </w:p>
    <w:p w14:paraId="18E14FB2" w14:textId="77777777" w:rsidR="00F40DD5" w:rsidRPr="00D27D6D" w:rsidRDefault="00F40DD5" w:rsidP="00F40DD5">
      <w:pPr>
        <w:spacing w:after="0"/>
        <w:jc w:val="center"/>
        <w:rPr>
          <w:rStyle w:val="SubtleReference"/>
          <w:rFonts w:ascii="Arial" w:eastAsia="Arial" w:hAnsi="Arial" w:cs="Arial"/>
          <w:b/>
          <w:bCs/>
          <w:color w:val="auto"/>
        </w:rPr>
      </w:pPr>
    </w:p>
    <w:p w14:paraId="16BB2AF8" w14:textId="77777777" w:rsidR="00F40DD5" w:rsidRPr="00730BB9" w:rsidRDefault="00F40DD5" w:rsidP="00F40DD5">
      <w:pPr>
        <w:spacing w:after="0"/>
        <w:jc w:val="center"/>
        <w:rPr>
          <w:rStyle w:val="SubtleReference"/>
          <w:rFonts w:ascii="Arial" w:eastAsia="Arial" w:hAnsi="Arial" w:cs="Arial"/>
          <w:b/>
          <w:bCs/>
          <w:color w:val="auto"/>
          <w:u w:val="single"/>
        </w:rPr>
      </w:pPr>
      <w:r w:rsidRPr="36F0D4D3">
        <w:rPr>
          <w:rStyle w:val="SubtleReference"/>
          <w:rFonts w:ascii="Arial" w:eastAsia="Arial" w:hAnsi="Arial" w:cs="Arial"/>
          <w:b/>
          <w:bCs/>
          <w:color w:val="auto"/>
        </w:rPr>
        <w:t>AGENDA</w:t>
      </w:r>
    </w:p>
    <w:p w14:paraId="256C34A0" w14:textId="77777777" w:rsidR="00F40DD5" w:rsidRPr="00AB4B0E" w:rsidRDefault="00F40DD5" w:rsidP="00F40DD5">
      <w:pPr>
        <w:spacing w:after="0"/>
        <w:jc w:val="center"/>
        <w:rPr>
          <w:rFonts w:ascii="Arial" w:eastAsia="Arial" w:hAnsi="Arial" w:cs="Arial"/>
          <w:sz w:val="16"/>
          <w:szCs w:val="16"/>
        </w:rPr>
      </w:pPr>
    </w:p>
    <w:p w14:paraId="432BB15F" w14:textId="77777777" w:rsidR="00F40DD5" w:rsidRDefault="00F40DD5" w:rsidP="00F40DD5">
      <w:pPr>
        <w:numPr>
          <w:ilvl w:val="0"/>
          <w:numId w:val="2"/>
        </w:numPr>
        <w:spacing w:after="0" w:afterAutospacing="1" w:line="240" w:lineRule="auto"/>
        <w:jc w:val="both"/>
        <w:rPr>
          <w:rFonts w:ascii="Arial" w:eastAsia="Arial" w:hAnsi="Arial" w:cs="Arial"/>
        </w:rPr>
      </w:pPr>
      <w:r w:rsidRPr="36F0D4D3">
        <w:rPr>
          <w:rFonts w:ascii="Arial" w:eastAsia="Arial" w:hAnsi="Arial" w:cs="Arial"/>
        </w:rPr>
        <w:t>Call to Order, Opening Prayer/Pledge of Allegiance</w:t>
      </w:r>
    </w:p>
    <w:p w14:paraId="7E405BC8" w14:textId="345B624B" w:rsidR="00F40DD5" w:rsidRPr="00FF1439" w:rsidRDefault="00FE3A32" w:rsidP="00F40DD5">
      <w:pPr>
        <w:pStyle w:val="ListParagraph"/>
        <w:jc w:val="both"/>
        <w:rPr>
          <w:rFonts w:ascii="Arial" w:eastAsia="Arial" w:hAnsi="Arial" w:cs="Arial"/>
        </w:rPr>
      </w:pPr>
      <w:r>
        <w:rPr>
          <w:rFonts w:ascii="Arial" w:eastAsia="Arial" w:hAnsi="Arial" w:cs="Arial"/>
        </w:rPr>
        <w:t xml:space="preserve">Dan Day, </w:t>
      </w:r>
      <w:r w:rsidR="00F40DD5" w:rsidRPr="36F0D4D3">
        <w:rPr>
          <w:rFonts w:ascii="Arial" w:eastAsia="Arial" w:hAnsi="Arial" w:cs="Arial"/>
        </w:rPr>
        <w:t>Prayer</w:t>
      </w:r>
    </w:p>
    <w:p w14:paraId="060DF26F" w14:textId="1287801C" w:rsidR="00F40DD5" w:rsidRPr="00FF1439" w:rsidRDefault="00FE3A32" w:rsidP="00F40DD5">
      <w:pPr>
        <w:pStyle w:val="ListParagraph"/>
        <w:jc w:val="both"/>
        <w:rPr>
          <w:rFonts w:ascii="Arial" w:eastAsia="Arial" w:hAnsi="Arial" w:cs="Arial"/>
        </w:rPr>
      </w:pPr>
      <w:r>
        <w:rPr>
          <w:rFonts w:ascii="Arial" w:eastAsia="Arial" w:hAnsi="Arial" w:cs="Arial"/>
        </w:rPr>
        <w:t xml:space="preserve">Don Miller, Post Commander, </w:t>
      </w:r>
      <w:r w:rsidR="00F40DD5" w:rsidRPr="36F0D4D3">
        <w:rPr>
          <w:rFonts w:ascii="Arial" w:eastAsia="Arial" w:hAnsi="Arial" w:cs="Arial"/>
        </w:rPr>
        <w:t>American Legion Post 41</w:t>
      </w:r>
    </w:p>
    <w:p w14:paraId="601A39A7" w14:textId="77777777" w:rsidR="00F40DD5" w:rsidRPr="008E0C71" w:rsidRDefault="00F40DD5" w:rsidP="00F40DD5">
      <w:pPr>
        <w:numPr>
          <w:ilvl w:val="0"/>
          <w:numId w:val="2"/>
        </w:numPr>
        <w:spacing w:after="0"/>
        <w:contextualSpacing/>
        <w:jc w:val="both"/>
        <w:rPr>
          <w:rFonts w:ascii="Arial" w:eastAsia="Arial" w:hAnsi="Arial" w:cs="Arial"/>
        </w:rPr>
      </w:pPr>
      <w:r w:rsidRPr="36F0D4D3">
        <w:rPr>
          <w:rFonts w:ascii="Arial" w:eastAsia="Arial" w:hAnsi="Arial" w:cs="Arial"/>
        </w:rPr>
        <w:t>Consider Approval of Consent Agenda</w:t>
      </w:r>
    </w:p>
    <w:p w14:paraId="6922B7BF" w14:textId="77777777" w:rsidR="00F40DD5" w:rsidRPr="008E0C71" w:rsidRDefault="00F40DD5" w:rsidP="00F40DD5">
      <w:pPr>
        <w:spacing w:after="0"/>
        <w:ind w:left="720"/>
        <w:contextualSpacing/>
        <w:jc w:val="both"/>
        <w:rPr>
          <w:rFonts w:ascii="Arial" w:eastAsia="Arial" w:hAnsi="Arial" w:cs="Arial"/>
        </w:rPr>
      </w:pPr>
      <w:r w:rsidRPr="36F0D4D3">
        <w:rPr>
          <w:rFonts w:ascii="Arial" w:eastAsia="Arial" w:hAnsi="Arial" w:cs="Arial"/>
        </w:rPr>
        <w:t>(This Item Is Placed on the Agenda So the Clinton City Council, by Unanimous Consent, Can Designate Those Routine Items They Wish to be Approved by One Motion.  If An Item Does Not Meet the Approval of All Members, That Item Will Be Heard in Regular Order)</w:t>
      </w:r>
    </w:p>
    <w:p w14:paraId="73F012CB" w14:textId="77777777" w:rsidR="00F40DD5" w:rsidRPr="008E0C71" w:rsidRDefault="00F40DD5" w:rsidP="00F40DD5">
      <w:pPr>
        <w:spacing w:after="0"/>
        <w:ind w:left="720"/>
        <w:contextualSpacing/>
        <w:jc w:val="both"/>
        <w:rPr>
          <w:rFonts w:ascii="Arial" w:eastAsia="Arial" w:hAnsi="Arial" w:cs="Arial"/>
        </w:rPr>
      </w:pPr>
    </w:p>
    <w:p w14:paraId="5C0DF1FA" w14:textId="759300DA" w:rsidR="00F40DD5" w:rsidRDefault="00F40DD5" w:rsidP="00F40DD5">
      <w:pPr>
        <w:numPr>
          <w:ilvl w:val="0"/>
          <w:numId w:val="3"/>
        </w:numPr>
        <w:spacing w:after="0"/>
        <w:contextualSpacing/>
        <w:jc w:val="both"/>
        <w:rPr>
          <w:rFonts w:ascii="Arial" w:eastAsia="Arial" w:hAnsi="Arial" w:cs="Arial"/>
        </w:rPr>
      </w:pPr>
      <w:r w:rsidRPr="36F0D4D3">
        <w:rPr>
          <w:rFonts w:ascii="Arial" w:eastAsia="Arial" w:hAnsi="Arial" w:cs="Arial"/>
        </w:rPr>
        <w:t xml:space="preserve">Minutes of the </w:t>
      </w:r>
      <w:r>
        <w:rPr>
          <w:rFonts w:ascii="Arial" w:eastAsia="Arial" w:hAnsi="Arial" w:cs="Arial"/>
        </w:rPr>
        <w:t>February 7</w:t>
      </w:r>
      <w:r w:rsidRPr="36F0D4D3">
        <w:rPr>
          <w:rFonts w:ascii="Arial" w:eastAsia="Arial" w:hAnsi="Arial" w:cs="Arial"/>
        </w:rPr>
        <w:t>, 2023, Regular Meeting</w:t>
      </w:r>
    </w:p>
    <w:p w14:paraId="0CDAE8F0" w14:textId="77777777" w:rsidR="00F40DD5" w:rsidRPr="005B27B8" w:rsidRDefault="00F40DD5" w:rsidP="00F40DD5">
      <w:pPr>
        <w:spacing w:after="0"/>
        <w:ind w:left="720"/>
        <w:contextualSpacing/>
        <w:jc w:val="both"/>
        <w:rPr>
          <w:rFonts w:ascii="Arial" w:eastAsia="Arial" w:hAnsi="Arial" w:cs="Arial"/>
        </w:rPr>
      </w:pPr>
    </w:p>
    <w:p w14:paraId="1AB3CC0B" w14:textId="7016948B" w:rsidR="00F40DD5" w:rsidRDefault="00F40DD5" w:rsidP="00F40DD5">
      <w:pPr>
        <w:pStyle w:val="ListParagraph"/>
        <w:numPr>
          <w:ilvl w:val="0"/>
          <w:numId w:val="2"/>
        </w:numPr>
        <w:tabs>
          <w:tab w:val="left" w:pos="990"/>
        </w:tabs>
        <w:spacing w:after="0"/>
        <w:jc w:val="both"/>
        <w:rPr>
          <w:rFonts w:ascii="Arial" w:eastAsia="Arial" w:hAnsi="Arial" w:cs="Arial"/>
        </w:rPr>
      </w:pPr>
      <w:r>
        <w:rPr>
          <w:rFonts w:ascii="Arial" w:eastAsia="Arial" w:hAnsi="Arial" w:cs="Arial"/>
        </w:rPr>
        <w:t>Public Hearing</w:t>
      </w:r>
    </w:p>
    <w:p w14:paraId="2D4D910F" w14:textId="13C2A9F8" w:rsidR="00F40DD5" w:rsidRDefault="00F40DD5" w:rsidP="00F40DD5">
      <w:pPr>
        <w:pStyle w:val="ListParagraph"/>
        <w:tabs>
          <w:tab w:val="left" w:pos="990"/>
        </w:tabs>
        <w:spacing w:after="0"/>
        <w:jc w:val="both"/>
        <w:rPr>
          <w:rFonts w:ascii="Arial" w:eastAsia="Arial" w:hAnsi="Arial" w:cs="Arial"/>
        </w:rPr>
      </w:pPr>
    </w:p>
    <w:p w14:paraId="2DFF4771" w14:textId="0A8FC591" w:rsidR="00F40DD5" w:rsidRDefault="1B978F46" w:rsidP="00F40DD5">
      <w:pPr>
        <w:pStyle w:val="ListParagraph"/>
        <w:numPr>
          <w:ilvl w:val="0"/>
          <w:numId w:val="4"/>
        </w:numPr>
        <w:tabs>
          <w:tab w:val="left" w:pos="990"/>
        </w:tabs>
        <w:spacing w:after="0"/>
        <w:jc w:val="both"/>
        <w:rPr>
          <w:rFonts w:ascii="Arial" w:eastAsia="Arial" w:hAnsi="Arial" w:cs="Arial"/>
        </w:rPr>
      </w:pPr>
      <w:r w:rsidRPr="7CB4F717">
        <w:rPr>
          <w:rFonts w:ascii="Arial" w:eastAsia="Arial" w:hAnsi="Arial" w:cs="Arial"/>
        </w:rPr>
        <w:t>D</w:t>
      </w:r>
      <w:r w:rsidR="00F40DD5" w:rsidRPr="7CB4F717">
        <w:rPr>
          <w:rFonts w:ascii="Arial" w:eastAsia="Arial" w:hAnsi="Arial" w:cs="Arial"/>
        </w:rPr>
        <w:t xml:space="preserve">iscuss the Community Development Block Grant #17852 CDBG 20 (CDBG) for Clinton Lake Water Treatment Plant Improvement </w:t>
      </w:r>
      <w:r w:rsidR="5871B9B0" w:rsidRPr="7CB4F717">
        <w:rPr>
          <w:rFonts w:ascii="Arial" w:eastAsia="Arial" w:hAnsi="Arial" w:cs="Arial"/>
        </w:rPr>
        <w:t>P</w:t>
      </w:r>
      <w:r w:rsidR="00F40DD5" w:rsidRPr="7CB4F717">
        <w:rPr>
          <w:rFonts w:ascii="Arial" w:eastAsia="Arial" w:hAnsi="Arial" w:cs="Arial"/>
        </w:rPr>
        <w:t>roject.</w:t>
      </w:r>
    </w:p>
    <w:p w14:paraId="06B886C3" w14:textId="77777777" w:rsidR="00F40DD5" w:rsidRDefault="00F40DD5" w:rsidP="00F40DD5">
      <w:pPr>
        <w:pStyle w:val="ListParagraph"/>
        <w:tabs>
          <w:tab w:val="left" w:pos="990"/>
        </w:tabs>
        <w:spacing w:after="0"/>
        <w:jc w:val="both"/>
        <w:rPr>
          <w:rFonts w:ascii="Arial" w:eastAsia="Arial" w:hAnsi="Arial" w:cs="Arial"/>
        </w:rPr>
      </w:pPr>
    </w:p>
    <w:p w14:paraId="4526EFAB" w14:textId="10CC552F" w:rsidR="00F40DD5" w:rsidRDefault="00F40DD5" w:rsidP="00F40DD5">
      <w:pPr>
        <w:pStyle w:val="ListParagraph"/>
        <w:numPr>
          <w:ilvl w:val="0"/>
          <w:numId w:val="2"/>
        </w:numPr>
        <w:tabs>
          <w:tab w:val="left" w:pos="990"/>
        </w:tabs>
        <w:spacing w:after="0"/>
        <w:jc w:val="both"/>
        <w:rPr>
          <w:rFonts w:ascii="Arial" w:eastAsia="Arial" w:hAnsi="Arial" w:cs="Arial"/>
        </w:rPr>
      </w:pPr>
      <w:r w:rsidRPr="52E1901E">
        <w:rPr>
          <w:rFonts w:ascii="Arial" w:eastAsia="Arial" w:hAnsi="Arial" w:cs="Arial"/>
        </w:rPr>
        <w:t>Discussion, Consideration, And Possible Action(s) Regarding</w:t>
      </w:r>
      <w:r w:rsidR="6539A50C" w:rsidRPr="52E1901E">
        <w:rPr>
          <w:rFonts w:ascii="Arial" w:eastAsia="Arial" w:hAnsi="Arial" w:cs="Arial"/>
        </w:rPr>
        <w:t>:</w:t>
      </w:r>
    </w:p>
    <w:p w14:paraId="01C53A9B" w14:textId="77777777" w:rsidR="00F40DD5" w:rsidRDefault="00F40DD5" w:rsidP="00F40DD5">
      <w:pPr>
        <w:tabs>
          <w:tab w:val="left" w:pos="990"/>
        </w:tabs>
        <w:spacing w:after="0"/>
        <w:jc w:val="both"/>
        <w:rPr>
          <w:rFonts w:ascii="Arial" w:eastAsia="Arial" w:hAnsi="Arial" w:cs="Arial"/>
        </w:rPr>
      </w:pPr>
    </w:p>
    <w:p w14:paraId="5BFD49D2" w14:textId="74CB7643" w:rsidR="00F40DD5" w:rsidRDefault="00F40DD5" w:rsidP="52E1901E">
      <w:pPr>
        <w:pStyle w:val="ListParagraph"/>
        <w:numPr>
          <w:ilvl w:val="0"/>
          <w:numId w:val="1"/>
        </w:numPr>
        <w:tabs>
          <w:tab w:val="left" w:pos="990"/>
        </w:tabs>
        <w:spacing w:after="0"/>
        <w:jc w:val="both"/>
        <w:rPr>
          <w:rFonts w:ascii="Arial" w:eastAsia="Arial" w:hAnsi="Arial" w:cs="Arial"/>
          <w:b/>
          <w:bCs/>
          <w:color w:val="262626" w:themeColor="text1" w:themeTint="D9"/>
        </w:rPr>
      </w:pPr>
      <w:r w:rsidRPr="71E02EED">
        <w:rPr>
          <w:rFonts w:ascii="Arial" w:eastAsia="Arial" w:hAnsi="Arial" w:cs="Arial"/>
        </w:rPr>
        <w:t xml:space="preserve">Ordinance </w:t>
      </w:r>
      <w:r w:rsidR="4225F286" w:rsidRPr="71E02EED">
        <w:rPr>
          <w:rFonts w:ascii="Arial" w:eastAsia="Arial" w:hAnsi="Arial" w:cs="Arial"/>
        </w:rPr>
        <w:t xml:space="preserve">No. </w:t>
      </w:r>
      <w:r w:rsidRPr="71E02EED">
        <w:rPr>
          <w:rFonts w:ascii="Arial" w:eastAsia="Arial" w:hAnsi="Arial" w:cs="Arial"/>
        </w:rPr>
        <w:t xml:space="preserve">1024 – </w:t>
      </w:r>
      <w:r w:rsidR="4ADC8BBF" w:rsidRPr="71E02EED">
        <w:rPr>
          <w:rFonts w:ascii="Arial" w:eastAsia="Arial" w:hAnsi="Arial" w:cs="Arial"/>
        </w:rPr>
        <w:t xml:space="preserve"> </w:t>
      </w:r>
      <w:r w:rsidR="4ADC8BBF" w:rsidRPr="71E02EED">
        <w:rPr>
          <w:rFonts w:ascii="Arial" w:eastAsia="Arial" w:hAnsi="Arial" w:cs="Arial"/>
          <w:b/>
          <w:bCs/>
          <w:color w:val="262626" w:themeColor="text1" w:themeTint="D9"/>
        </w:rPr>
        <w:t xml:space="preserve">An Ordinance of the City Council of the City of Clinton, Oklahoma, Amending Chapter 10, Section 1-2 of the </w:t>
      </w:r>
      <w:r w:rsidR="4ADC8BBF" w:rsidRPr="71E02EED">
        <w:rPr>
          <w:rFonts w:ascii="Arial" w:eastAsia="Arial" w:hAnsi="Arial" w:cs="Arial"/>
          <w:b/>
          <w:bCs/>
          <w:i/>
          <w:iCs/>
          <w:color w:val="262626" w:themeColor="text1" w:themeTint="D9"/>
        </w:rPr>
        <w:t>Clinton City Code</w:t>
      </w:r>
      <w:r w:rsidR="4ADC8BBF" w:rsidRPr="71E02EED">
        <w:rPr>
          <w:rFonts w:ascii="Arial" w:eastAsia="Arial" w:hAnsi="Arial" w:cs="Arial"/>
          <w:b/>
          <w:bCs/>
          <w:color w:val="262626" w:themeColor="text1" w:themeTint="D9"/>
        </w:rPr>
        <w:t xml:space="preserve">, As Amended by Adopting the 2018 International Building Code and International Residential Code; Amending Section 2-5 </w:t>
      </w:r>
      <w:r w:rsidR="0CD59A56" w:rsidRPr="71E02EED">
        <w:rPr>
          <w:rFonts w:ascii="Arial" w:eastAsia="Arial" w:hAnsi="Arial" w:cs="Arial"/>
          <w:b/>
          <w:bCs/>
          <w:color w:val="262626" w:themeColor="text1" w:themeTint="D9"/>
        </w:rPr>
        <w:t>b</w:t>
      </w:r>
      <w:r w:rsidR="4ADC8BBF" w:rsidRPr="71E02EED">
        <w:rPr>
          <w:rFonts w:ascii="Arial" w:eastAsia="Arial" w:hAnsi="Arial" w:cs="Arial"/>
          <w:b/>
          <w:bCs/>
          <w:color w:val="262626" w:themeColor="text1" w:themeTint="D9"/>
        </w:rPr>
        <w:t xml:space="preserve">y Adopting </w:t>
      </w:r>
      <w:r w:rsidR="2D9562EE" w:rsidRPr="71E02EED">
        <w:rPr>
          <w:rFonts w:ascii="Arial" w:eastAsia="Arial" w:hAnsi="Arial" w:cs="Arial"/>
          <w:b/>
          <w:bCs/>
          <w:color w:val="262626" w:themeColor="text1" w:themeTint="D9"/>
        </w:rPr>
        <w:t>t</w:t>
      </w:r>
      <w:r w:rsidR="4ADC8BBF" w:rsidRPr="71E02EED">
        <w:rPr>
          <w:rFonts w:ascii="Arial" w:eastAsia="Arial" w:hAnsi="Arial" w:cs="Arial"/>
          <w:b/>
          <w:bCs/>
          <w:color w:val="262626" w:themeColor="text1" w:themeTint="D9"/>
        </w:rPr>
        <w:t xml:space="preserve">he 2020 National Electric Code; Amending Section 3-1 </w:t>
      </w:r>
      <w:r w:rsidR="41AC7520" w:rsidRPr="71E02EED">
        <w:rPr>
          <w:rFonts w:ascii="Arial" w:eastAsia="Arial" w:hAnsi="Arial" w:cs="Arial"/>
          <w:b/>
          <w:bCs/>
          <w:color w:val="262626" w:themeColor="text1" w:themeTint="D9"/>
        </w:rPr>
        <w:t>b</w:t>
      </w:r>
      <w:r w:rsidR="4ADC8BBF" w:rsidRPr="71E02EED">
        <w:rPr>
          <w:rFonts w:ascii="Arial" w:eastAsia="Arial" w:hAnsi="Arial" w:cs="Arial"/>
          <w:b/>
          <w:bCs/>
          <w:color w:val="262626" w:themeColor="text1" w:themeTint="D9"/>
        </w:rPr>
        <w:t xml:space="preserve">y Adopting </w:t>
      </w:r>
      <w:r w:rsidR="626C3DB8" w:rsidRPr="71E02EED">
        <w:rPr>
          <w:rFonts w:ascii="Arial" w:eastAsia="Arial" w:hAnsi="Arial" w:cs="Arial"/>
          <w:b/>
          <w:bCs/>
          <w:color w:val="262626" w:themeColor="text1" w:themeTint="D9"/>
        </w:rPr>
        <w:t>t</w:t>
      </w:r>
      <w:r w:rsidR="4ADC8BBF" w:rsidRPr="71E02EED">
        <w:rPr>
          <w:rFonts w:ascii="Arial" w:eastAsia="Arial" w:hAnsi="Arial" w:cs="Arial"/>
          <w:b/>
          <w:bCs/>
          <w:color w:val="262626" w:themeColor="text1" w:themeTint="D9"/>
        </w:rPr>
        <w:t xml:space="preserve">he 2018 Property Maintenance Code; Amending Section 4-5 </w:t>
      </w:r>
      <w:r w:rsidR="5748ED5A" w:rsidRPr="71E02EED">
        <w:rPr>
          <w:rFonts w:ascii="Arial" w:eastAsia="Arial" w:hAnsi="Arial" w:cs="Arial"/>
          <w:b/>
          <w:bCs/>
          <w:color w:val="262626" w:themeColor="text1" w:themeTint="D9"/>
        </w:rPr>
        <w:t>b</w:t>
      </w:r>
      <w:r w:rsidR="4ADC8BBF" w:rsidRPr="71E02EED">
        <w:rPr>
          <w:rFonts w:ascii="Arial" w:eastAsia="Arial" w:hAnsi="Arial" w:cs="Arial"/>
          <w:b/>
          <w:bCs/>
          <w:color w:val="262626" w:themeColor="text1" w:themeTint="D9"/>
        </w:rPr>
        <w:t xml:space="preserve">y Adopting </w:t>
      </w:r>
      <w:r w:rsidR="50F49227" w:rsidRPr="71E02EED">
        <w:rPr>
          <w:rFonts w:ascii="Arial" w:eastAsia="Arial" w:hAnsi="Arial" w:cs="Arial"/>
          <w:b/>
          <w:bCs/>
          <w:color w:val="262626" w:themeColor="text1" w:themeTint="D9"/>
        </w:rPr>
        <w:t>t</w:t>
      </w:r>
      <w:r w:rsidR="4ADC8BBF" w:rsidRPr="71E02EED">
        <w:rPr>
          <w:rFonts w:ascii="Arial" w:eastAsia="Arial" w:hAnsi="Arial" w:cs="Arial"/>
          <w:b/>
          <w:bCs/>
          <w:color w:val="262626" w:themeColor="text1" w:themeTint="D9"/>
        </w:rPr>
        <w:t xml:space="preserve">he 2018 International Fuel Gas Code; Amending Section 5-1 </w:t>
      </w:r>
      <w:r w:rsidR="12742358" w:rsidRPr="71E02EED">
        <w:rPr>
          <w:rFonts w:ascii="Arial" w:eastAsia="Arial" w:hAnsi="Arial" w:cs="Arial"/>
          <w:b/>
          <w:bCs/>
          <w:color w:val="262626" w:themeColor="text1" w:themeTint="D9"/>
        </w:rPr>
        <w:t>b</w:t>
      </w:r>
      <w:r w:rsidR="4ADC8BBF" w:rsidRPr="71E02EED">
        <w:rPr>
          <w:rFonts w:ascii="Arial" w:eastAsia="Arial" w:hAnsi="Arial" w:cs="Arial"/>
          <w:b/>
          <w:bCs/>
          <w:color w:val="262626" w:themeColor="text1" w:themeTint="D9"/>
        </w:rPr>
        <w:t xml:space="preserve">y Adopting </w:t>
      </w:r>
      <w:r w:rsidR="0750D2FA" w:rsidRPr="71E02EED">
        <w:rPr>
          <w:rFonts w:ascii="Arial" w:eastAsia="Arial" w:hAnsi="Arial" w:cs="Arial"/>
          <w:b/>
          <w:bCs/>
          <w:color w:val="262626" w:themeColor="text1" w:themeTint="D9"/>
        </w:rPr>
        <w:t>t</w:t>
      </w:r>
      <w:r w:rsidR="4ADC8BBF" w:rsidRPr="71E02EED">
        <w:rPr>
          <w:rFonts w:ascii="Arial" w:eastAsia="Arial" w:hAnsi="Arial" w:cs="Arial"/>
          <w:b/>
          <w:bCs/>
          <w:color w:val="262626" w:themeColor="text1" w:themeTint="D9"/>
        </w:rPr>
        <w:t xml:space="preserve">he 2018 International Mechanical Code; Amending Section 6-1 By Adopting The International Plumbing Code; </w:t>
      </w:r>
      <w:r w:rsidR="3D00E6EA" w:rsidRPr="71E02EED">
        <w:rPr>
          <w:rFonts w:ascii="Arial" w:eastAsia="Arial" w:hAnsi="Arial" w:cs="Arial"/>
          <w:b/>
          <w:bCs/>
          <w:color w:val="262626" w:themeColor="text1" w:themeTint="D9"/>
        </w:rPr>
        <w:t xml:space="preserve">and </w:t>
      </w:r>
      <w:r w:rsidR="4ADC8BBF" w:rsidRPr="71E02EED">
        <w:rPr>
          <w:rFonts w:ascii="Arial" w:eastAsia="Arial" w:hAnsi="Arial" w:cs="Arial"/>
          <w:b/>
          <w:bCs/>
          <w:color w:val="262626" w:themeColor="text1" w:themeTint="D9"/>
        </w:rPr>
        <w:t xml:space="preserve">Amending Section 7-2 </w:t>
      </w:r>
      <w:r w:rsidR="21BC405F" w:rsidRPr="71E02EED">
        <w:rPr>
          <w:rFonts w:ascii="Arial" w:eastAsia="Arial" w:hAnsi="Arial" w:cs="Arial"/>
          <w:b/>
          <w:bCs/>
          <w:color w:val="262626" w:themeColor="text1" w:themeTint="D9"/>
        </w:rPr>
        <w:t>b</w:t>
      </w:r>
      <w:r w:rsidR="4ADC8BBF" w:rsidRPr="71E02EED">
        <w:rPr>
          <w:rFonts w:ascii="Arial" w:eastAsia="Arial" w:hAnsi="Arial" w:cs="Arial"/>
          <w:b/>
          <w:bCs/>
          <w:color w:val="262626" w:themeColor="text1" w:themeTint="D9"/>
        </w:rPr>
        <w:t xml:space="preserve">y Adopting </w:t>
      </w:r>
      <w:r w:rsidR="69902CC2" w:rsidRPr="71E02EED">
        <w:rPr>
          <w:rFonts w:ascii="Arial" w:eastAsia="Arial" w:hAnsi="Arial" w:cs="Arial"/>
          <w:b/>
          <w:bCs/>
          <w:color w:val="262626" w:themeColor="text1" w:themeTint="D9"/>
        </w:rPr>
        <w:t>t</w:t>
      </w:r>
      <w:r w:rsidR="4ADC8BBF" w:rsidRPr="71E02EED">
        <w:rPr>
          <w:rFonts w:ascii="Arial" w:eastAsia="Arial" w:hAnsi="Arial" w:cs="Arial"/>
          <w:b/>
          <w:bCs/>
          <w:color w:val="262626" w:themeColor="text1" w:themeTint="D9"/>
        </w:rPr>
        <w:t>he International Fire Code;</w:t>
      </w:r>
    </w:p>
    <w:p w14:paraId="10E19C4D" w14:textId="21BBD6D9" w:rsidR="00F40DD5" w:rsidRDefault="00D758DE" w:rsidP="00F40DD5">
      <w:pPr>
        <w:pStyle w:val="ListParagraph"/>
        <w:numPr>
          <w:ilvl w:val="0"/>
          <w:numId w:val="1"/>
        </w:numPr>
        <w:tabs>
          <w:tab w:val="left" w:pos="990"/>
        </w:tabs>
        <w:spacing w:after="0"/>
        <w:jc w:val="both"/>
        <w:rPr>
          <w:rFonts w:ascii="Arial" w:eastAsia="Arial" w:hAnsi="Arial" w:cs="Arial"/>
        </w:rPr>
      </w:pPr>
      <w:r>
        <w:rPr>
          <w:rFonts w:ascii="Arial" w:eastAsia="Arial" w:hAnsi="Arial" w:cs="Arial"/>
        </w:rPr>
        <w:t xml:space="preserve"> </w:t>
      </w:r>
      <w:r w:rsidR="0A4FF55B" w:rsidRPr="52E1901E">
        <w:rPr>
          <w:rFonts w:ascii="Arial" w:eastAsia="Arial" w:hAnsi="Arial" w:cs="Arial"/>
        </w:rPr>
        <w:t>Emergency Provision of Ordinance No. 1024;</w:t>
      </w:r>
    </w:p>
    <w:p w14:paraId="53551934" w14:textId="56AADC61" w:rsidR="00F40DD5" w:rsidRDefault="00F40DD5" w:rsidP="00F40DD5">
      <w:pPr>
        <w:pStyle w:val="ListParagraph"/>
        <w:numPr>
          <w:ilvl w:val="0"/>
          <w:numId w:val="1"/>
        </w:numPr>
        <w:tabs>
          <w:tab w:val="left" w:pos="990"/>
        </w:tabs>
        <w:spacing w:after="0"/>
        <w:jc w:val="both"/>
        <w:rPr>
          <w:rFonts w:ascii="Arial" w:eastAsia="Arial" w:hAnsi="Arial" w:cs="Arial"/>
        </w:rPr>
      </w:pPr>
      <w:r w:rsidRPr="21B2622C">
        <w:rPr>
          <w:rFonts w:ascii="Arial" w:eastAsia="Arial" w:hAnsi="Arial" w:cs="Arial"/>
        </w:rPr>
        <w:t>Budget Amendment</w:t>
      </w:r>
      <w:r w:rsidR="353640B0" w:rsidRPr="21B2622C">
        <w:rPr>
          <w:rFonts w:ascii="Arial" w:eastAsia="Arial" w:hAnsi="Arial" w:cs="Arial"/>
        </w:rPr>
        <w:t xml:space="preserve"> - </w:t>
      </w:r>
      <w:r w:rsidR="001C4AB4" w:rsidRPr="21B2622C">
        <w:rPr>
          <w:rFonts w:ascii="Arial" w:eastAsia="Arial" w:hAnsi="Arial" w:cs="Arial"/>
        </w:rPr>
        <w:t xml:space="preserve">Supplemental </w:t>
      </w:r>
      <w:r w:rsidR="11DB4E44" w:rsidRPr="21B2622C">
        <w:rPr>
          <w:rFonts w:ascii="Arial" w:eastAsia="Arial" w:hAnsi="Arial" w:cs="Arial"/>
        </w:rPr>
        <w:t>A</w:t>
      </w:r>
      <w:r w:rsidR="001C4AB4" w:rsidRPr="21B2622C">
        <w:rPr>
          <w:rFonts w:ascii="Arial" w:eastAsia="Arial" w:hAnsi="Arial" w:cs="Arial"/>
        </w:rPr>
        <w:t>ppropriation of unu</w:t>
      </w:r>
      <w:r w:rsidR="008C4351" w:rsidRPr="21B2622C">
        <w:rPr>
          <w:rFonts w:ascii="Arial" w:eastAsia="Arial" w:hAnsi="Arial" w:cs="Arial"/>
        </w:rPr>
        <w:t>s</w:t>
      </w:r>
      <w:r w:rsidR="002C0327" w:rsidRPr="21B2622C">
        <w:rPr>
          <w:rFonts w:ascii="Arial" w:eastAsia="Arial" w:hAnsi="Arial" w:cs="Arial"/>
        </w:rPr>
        <w:t xml:space="preserve">ed fund balance to </w:t>
      </w:r>
      <w:r w:rsidR="4FA69BF6" w:rsidRPr="21B2622C">
        <w:rPr>
          <w:rFonts w:ascii="Arial" w:eastAsia="Arial" w:hAnsi="Arial" w:cs="Arial"/>
        </w:rPr>
        <w:t>O</w:t>
      </w:r>
      <w:r w:rsidR="002C0327" w:rsidRPr="21B2622C">
        <w:rPr>
          <w:rFonts w:ascii="Arial" w:eastAsia="Arial" w:hAnsi="Arial" w:cs="Arial"/>
        </w:rPr>
        <w:t>ther</w:t>
      </w:r>
      <w:r w:rsidR="00D758DE" w:rsidRPr="21B2622C">
        <w:rPr>
          <w:rFonts w:ascii="Arial" w:eastAsia="Arial" w:hAnsi="Arial" w:cs="Arial"/>
        </w:rPr>
        <w:t xml:space="preserve"> </w:t>
      </w:r>
      <w:r w:rsidR="2ACAB276" w:rsidRPr="21B2622C">
        <w:rPr>
          <w:rFonts w:ascii="Arial" w:eastAsia="Arial" w:hAnsi="Arial" w:cs="Arial"/>
        </w:rPr>
        <w:t>U</w:t>
      </w:r>
      <w:r w:rsidR="002C0327" w:rsidRPr="21B2622C">
        <w:rPr>
          <w:rFonts w:ascii="Arial" w:eastAsia="Arial" w:hAnsi="Arial" w:cs="Arial"/>
        </w:rPr>
        <w:t xml:space="preserve">ses/Transfers Out, for the purpose of </w:t>
      </w:r>
      <w:r w:rsidR="1A5FD5E2" w:rsidRPr="21B2622C">
        <w:rPr>
          <w:rFonts w:ascii="Arial" w:eastAsia="Arial" w:hAnsi="Arial" w:cs="Arial"/>
        </w:rPr>
        <w:t xml:space="preserve">a </w:t>
      </w:r>
      <w:r w:rsidR="002C0327" w:rsidRPr="21B2622C">
        <w:rPr>
          <w:rFonts w:ascii="Arial" w:eastAsia="Arial" w:hAnsi="Arial" w:cs="Arial"/>
        </w:rPr>
        <w:t>transfer to the Clinton Economic Development Aut</w:t>
      </w:r>
      <w:r w:rsidR="00D758DE" w:rsidRPr="21B2622C">
        <w:rPr>
          <w:rFonts w:ascii="Arial" w:eastAsia="Arial" w:hAnsi="Arial" w:cs="Arial"/>
        </w:rPr>
        <w:t>h</w:t>
      </w:r>
      <w:r w:rsidR="002C0327" w:rsidRPr="21B2622C">
        <w:rPr>
          <w:rFonts w:ascii="Arial" w:eastAsia="Arial" w:hAnsi="Arial" w:cs="Arial"/>
        </w:rPr>
        <w:t xml:space="preserve">ority </w:t>
      </w:r>
      <w:r w:rsidR="63E083E1" w:rsidRPr="21B2622C">
        <w:rPr>
          <w:rFonts w:ascii="Arial" w:eastAsia="Arial" w:hAnsi="Arial" w:cs="Arial"/>
        </w:rPr>
        <w:t xml:space="preserve">(CEDA) </w:t>
      </w:r>
      <w:r w:rsidR="002C0327" w:rsidRPr="21B2622C">
        <w:rPr>
          <w:rFonts w:ascii="Arial" w:eastAsia="Arial" w:hAnsi="Arial" w:cs="Arial"/>
        </w:rPr>
        <w:t xml:space="preserve">for the purchase of the </w:t>
      </w:r>
      <w:r w:rsidR="00D758DE" w:rsidRPr="21B2622C">
        <w:rPr>
          <w:rFonts w:ascii="Arial" w:eastAsia="Arial" w:hAnsi="Arial" w:cs="Arial"/>
        </w:rPr>
        <w:t>Tradewinds Property.</w:t>
      </w:r>
    </w:p>
    <w:p w14:paraId="13B640D1" w14:textId="77777777" w:rsidR="00F40DD5" w:rsidRDefault="00F40DD5" w:rsidP="00F40DD5">
      <w:pPr>
        <w:pStyle w:val="ListParagraph"/>
        <w:tabs>
          <w:tab w:val="left" w:pos="990"/>
        </w:tabs>
        <w:spacing w:after="0"/>
        <w:jc w:val="both"/>
        <w:rPr>
          <w:rFonts w:ascii="Arial" w:eastAsia="Arial" w:hAnsi="Arial" w:cs="Arial"/>
        </w:rPr>
      </w:pPr>
    </w:p>
    <w:p w14:paraId="51E141B8" w14:textId="77777777" w:rsidR="00F40DD5" w:rsidRDefault="00F40DD5" w:rsidP="00F40DD5">
      <w:pPr>
        <w:pStyle w:val="ListParagraph"/>
        <w:numPr>
          <w:ilvl w:val="0"/>
          <w:numId w:val="2"/>
        </w:numPr>
        <w:tabs>
          <w:tab w:val="left" w:pos="990"/>
        </w:tabs>
        <w:spacing w:after="0"/>
        <w:jc w:val="both"/>
        <w:rPr>
          <w:rFonts w:ascii="Arial" w:eastAsia="Arial" w:hAnsi="Arial" w:cs="Arial"/>
        </w:rPr>
      </w:pPr>
      <w:r w:rsidRPr="36F0D4D3">
        <w:rPr>
          <w:rFonts w:ascii="Arial" w:eastAsia="Arial" w:hAnsi="Arial" w:cs="Arial"/>
        </w:rPr>
        <w:t>NEW BUSINESS (If any, pursuant to Section 311.9 of the Oklahoma Open Meeting Act.)</w:t>
      </w:r>
    </w:p>
    <w:p w14:paraId="49A31C74" w14:textId="77777777" w:rsidR="00F40DD5" w:rsidRPr="008E0C71" w:rsidRDefault="00F40DD5" w:rsidP="00F40DD5">
      <w:pPr>
        <w:tabs>
          <w:tab w:val="left" w:pos="990"/>
        </w:tabs>
        <w:spacing w:after="0"/>
        <w:ind w:left="720"/>
        <w:contextualSpacing/>
        <w:jc w:val="both"/>
        <w:rPr>
          <w:rFonts w:ascii="Arial" w:eastAsia="Arial" w:hAnsi="Arial" w:cs="Arial"/>
        </w:rPr>
      </w:pPr>
    </w:p>
    <w:p w14:paraId="11875FD1" w14:textId="77777777" w:rsidR="00F40DD5" w:rsidRDefault="00F40DD5" w:rsidP="00F40DD5">
      <w:pPr>
        <w:numPr>
          <w:ilvl w:val="0"/>
          <w:numId w:val="2"/>
        </w:numPr>
        <w:tabs>
          <w:tab w:val="left" w:pos="990"/>
        </w:tabs>
        <w:spacing w:after="0"/>
        <w:contextualSpacing/>
        <w:jc w:val="both"/>
        <w:rPr>
          <w:rFonts w:ascii="Arial" w:eastAsia="Arial" w:hAnsi="Arial" w:cs="Arial"/>
        </w:rPr>
      </w:pPr>
      <w:r w:rsidRPr="36F0D4D3">
        <w:rPr>
          <w:rFonts w:ascii="Arial" w:eastAsia="Arial" w:hAnsi="Arial" w:cs="Arial"/>
        </w:rPr>
        <w:t>COUNCIL COMMENTS</w:t>
      </w:r>
    </w:p>
    <w:p w14:paraId="117387F5" w14:textId="77777777" w:rsidR="00F40DD5" w:rsidRPr="004954C1" w:rsidRDefault="00F40DD5" w:rsidP="00F40DD5">
      <w:pPr>
        <w:tabs>
          <w:tab w:val="left" w:pos="990"/>
        </w:tabs>
        <w:spacing w:after="0"/>
        <w:ind w:left="720"/>
        <w:contextualSpacing/>
        <w:jc w:val="both"/>
        <w:rPr>
          <w:rFonts w:ascii="Arial" w:eastAsia="Arial" w:hAnsi="Arial" w:cs="Arial"/>
        </w:rPr>
      </w:pPr>
    </w:p>
    <w:p w14:paraId="183369DE" w14:textId="77777777" w:rsidR="00F40DD5" w:rsidRPr="008D7C3E" w:rsidRDefault="00F40DD5" w:rsidP="00F40DD5">
      <w:pPr>
        <w:numPr>
          <w:ilvl w:val="0"/>
          <w:numId w:val="2"/>
        </w:numPr>
        <w:tabs>
          <w:tab w:val="left" w:pos="990"/>
        </w:tabs>
        <w:spacing w:after="0"/>
        <w:contextualSpacing/>
        <w:jc w:val="both"/>
        <w:rPr>
          <w:rFonts w:ascii="Arial" w:eastAsia="Arial" w:hAnsi="Arial" w:cs="Arial"/>
        </w:rPr>
      </w:pPr>
      <w:r w:rsidRPr="36F0D4D3">
        <w:rPr>
          <w:rFonts w:ascii="Arial" w:eastAsia="Arial" w:hAnsi="Arial" w:cs="Arial"/>
        </w:rPr>
        <w:lastRenderedPageBreak/>
        <w:t>CITY MANAGER’S COMMENTS</w:t>
      </w:r>
    </w:p>
    <w:p w14:paraId="07713568" w14:textId="77777777" w:rsidR="00F40DD5" w:rsidRPr="008E0C71" w:rsidRDefault="00F40DD5" w:rsidP="00F40DD5">
      <w:pPr>
        <w:spacing w:after="0"/>
        <w:ind w:left="720"/>
        <w:contextualSpacing/>
        <w:jc w:val="both"/>
        <w:rPr>
          <w:rFonts w:ascii="Arial" w:eastAsia="Arial" w:hAnsi="Arial" w:cs="Arial"/>
        </w:rPr>
      </w:pPr>
    </w:p>
    <w:p w14:paraId="1D1A7C66" w14:textId="77777777" w:rsidR="00F40DD5" w:rsidRDefault="00F40DD5" w:rsidP="00F40DD5">
      <w:pPr>
        <w:numPr>
          <w:ilvl w:val="0"/>
          <w:numId w:val="2"/>
        </w:numPr>
        <w:spacing w:after="0"/>
        <w:contextualSpacing/>
        <w:jc w:val="both"/>
        <w:rPr>
          <w:rFonts w:ascii="Arial" w:eastAsia="Arial" w:hAnsi="Arial" w:cs="Arial"/>
        </w:rPr>
      </w:pPr>
      <w:r w:rsidRPr="36F0D4D3">
        <w:rPr>
          <w:rFonts w:ascii="Arial" w:eastAsia="Arial" w:hAnsi="Arial" w:cs="Arial"/>
        </w:rPr>
        <w:t>AUDIENCE PARTICIPATION (According to Audience Participation Decorum Guidelines at Clinton City Council Public Meetings effective: 2/14/2017)</w:t>
      </w:r>
    </w:p>
    <w:p w14:paraId="1C230F94" w14:textId="77777777" w:rsidR="00F40DD5" w:rsidRPr="004954C1" w:rsidRDefault="00F40DD5" w:rsidP="00F40DD5">
      <w:pPr>
        <w:spacing w:after="0"/>
        <w:ind w:left="720"/>
        <w:contextualSpacing/>
        <w:jc w:val="both"/>
        <w:rPr>
          <w:rFonts w:ascii="Arial" w:eastAsia="Arial" w:hAnsi="Arial" w:cs="Arial"/>
        </w:rPr>
      </w:pPr>
    </w:p>
    <w:p w14:paraId="08194EED" w14:textId="77777777" w:rsidR="00F40DD5" w:rsidRPr="008D7C3E" w:rsidRDefault="00F40DD5" w:rsidP="00F40DD5">
      <w:pPr>
        <w:numPr>
          <w:ilvl w:val="0"/>
          <w:numId w:val="2"/>
        </w:numPr>
        <w:spacing w:after="0"/>
        <w:contextualSpacing/>
        <w:jc w:val="both"/>
        <w:rPr>
          <w:rFonts w:ascii="Arial" w:eastAsia="Arial" w:hAnsi="Arial" w:cs="Arial"/>
        </w:rPr>
      </w:pPr>
      <w:r w:rsidRPr="36F0D4D3">
        <w:rPr>
          <w:rFonts w:ascii="Arial" w:eastAsia="Arial" w:hAnsi="Arial" w:cs="Arial"/>
        </w:rPr>
        <w:t>ADJOURN</w:t>
      </w:r>
    </w:p>
    <w:p w14:paraId="4DF58960" w14:textId="77777777" w:rsidR="00F40DD5" w:rsidRPr="00AB4B0E" w:rsidRDefault="00F40DD5" w:rsidP="00F40DD5">
      <w:pPr>
        <w:spacing w:after="0"/>
        <w:ind w:left="720"/>
        <w:contextualSpacing/>
        <w:jc w:val="both"/>
        <w:rPr>
          <w:rFonts w:ascii="Arial" w:eastAsia="Arial" w:hAnsi="Arial" w:cs="Arial"/>
          <w:sz w:val="16"/>
          <w:szCs w:val="16"/>
        </w:rPr>
      </w:pPr>
    </w:p>
    <w:p w14:paraId="5FA41951" w14:textId="45BBF17C" w:rsidR="00F40DD5" w:rsidRDefault="00F40DD5" w:rsidP="00F40DD5">
      <w:pPr>
        <w:spacing w:after="0"/>
        <w:ind w:left="90"/>
        <w:contextualSpacing/>
        <w:jc w:val="both"/>
        <w:rPr>
          <w:rFonts w:ascii="Arial" w:eastAsia="Arial" w:hAnsi="Arial" w:cs="Arial"/>
        </w:rPr>
      </w:pPr>
      <w:r w:rsidRPr="36F0D4D3">
        <w:rPr>
          <w:rFonts w:ascii="Arial" w:eastAsia="Arial" w:hAnsi="Arial" w:cs="Arial"/>
        </w:rPr>
        <w:t xml:space="preserve">Filed this </w:t>
      </w:r>
      <w:r w:rsidR="001B64C0">
        <w:rPr>
          <w:rFonts w:ascii="Arial" w:eastAsia="Arial" w:hAnsi="Arial" w:cs="Arial"/>
        </w:rPr>
        <w:t>16th</w:t>
      </w:r>
      <w:r w:rsidRPr="36F0D4D3">
        <w:rPr>
          <w:rFonts w:ascii="Arial" w:eastAsia="Arial" w:hAnsi="Arial" w:cs="Arial"/>
        </w:rPr>
        <w:t xml:space="preserve"> day of February 2023, posted on the bulletin board in the lobby of the Clinton City Hall February </w:t>
      </w:r>
      <w:r w:rsidR="001B64C0">
        <w:rPr>
          <w:rFonts w:ascii="Arial" w:eastAsia="Arial" w:hAnsi="Arial" w:cs="Arial"/>
        </w:rPr>
        <w:t>16</w:t>
      </w:r>
      <w:r w:rsidRPr="36F0D4D3">
        <w:rPr>
          <w:rFonts w:ascii="Arial" w:eastAsia="Arial" w:hAnsi="Arial" w:cs="Arial"/>
        </w:rPr>
        <w:t>, 2023, at 3:00 p.m.</w:t>
      </w:r>
    </w:p>
    <w:p w14:paraId="356C126A" w14:textId="77777777" w:rsidR="00F40DD5" w:rsidRDefault="00F40DD5" w:rsidP="00F40DD5">
      <w:pPr>
        <w:spacing w:after="0"/>
        <w:ind w:left="90"/>
        <w:contextualSpacing/>
        <w:jc w:val="both"/>
        <w:rPr>
          <w:rFonts w:ascii="Arial" w:eastAsia="Arial" w:hAnsi="Arial" w:cs="Arial"/>
        </w:rPr>
      </w:pPr>
    </w:p>
    <w:p w14:paraId="0E0B4C1F" w14:textId="77777777" w:rsidR="00F40DD5" w:rsidRDefault="00F40DD5" w:rsidP="00F40DD5">
      <w:pPr>
        <w:spacing w:after="0"/>
        <w:ind w:left="90"/>
        <w:contextualSpacing/>
        <w:jc w:val="both"/>
        <w:rPr>
          <w:rFonts w:ascii="Arial" w:eastAsia="Arial" w:hAnsi="Arial" w:cs="Arial"/>
        </w:rPr>
      </w:pPr>
      <w:r w:rsidRPr="36F0D4D3">
        <w:rPr>
          <w:rFonts w:ascii="Arial" w:eastAsia="Arial" w:hAnsi="Arial" w:cs="Arial"/>
        </w:rPr>
        <w:t>_________________________________</w:t>
      </w:r>
      <w:r>
        <w:br/>
      </w:r>
      <w:r w:rsidRPr="36F0D4D3">
        <w:rPr>
          <w:rFonts w:ascii="Arial" w:eastAsia="Arial" w:hAnsi="Arial" w:cs="Arial"/>
        </w:rPr>
        <w:t>AMY E. JONES, CITY CLERK</w:t>
      </w:r>
    </w:p>
    <w:p w14:paraId="5A9FC8C9" w14:textId="77777777" w:rsidR="00F40DD5" w:rsidRDefault="00F40DD5"/>
    <w:sectPr w:rsidR="00F40DD5">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2D3760" w14:textId="77777777" w:rsidR="00285B5A" w:rsidRDefault="00285B5A" w:rsidP="00F40DD5">
      <w:pPr>
        <w:spacing w:after="0" w:line="240" w:lineRule="auto"/>
      </w:pPr>
      <w:r>
        <w:separator/>
      </w:r>
    </w:p>
  </w:endnote>
  <w:endnote w:type="continuationSeparator" w:id="0">
    <w:p w14:paraId="15E7FAF7" w14:textId="77777777" w:rsidR="00285B5A" w:rsidRDefault="00285B5A" w:rsidP="00F40DD5">
      <w:pPr>
        <w:spacing w:after="0" w:line="240" w:lineRule="auto"/>
      </w:pPr>
      <w:r>
        <w:continuationSeparator/>
      </w:r>
    </w:p>
  </w:endnote>
  <w:endnote w:type="continuationNotice" w:id="1">
    <w:p w14:paraId="5CD7E756" w14:textId="77777777" w:rsidR="00285B5A" w:rsidRDefault="00285B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7A49E3" w14:textId="77777777" w:rsidR="00285B5A" w:rsidRDefault="00285B5A" w:rsidP="00F40DD5">
      <w:pPr>
        <w:spacing w:after="0" w:line="240" w:lineRule="auto"/>
      </w:pPr>
      <w:r>
        <w:separator/>
      </w:r>
    </w:p>
  </w:footnote>
  <w:footnote w:type="continuationSeparator" w:id="0">
    <w:p w14:paraId="4C00E1BB" w14:textId="77777777" w:rsidR="00285B5A" w:rsidRDefault="00285B5A" w:rsidP="00F40DD5">
      <w:pPr>
        <w:spacing w:after="0" w:line="240" w:lineRule="auto"/>
      </w:pPr>
      <w:r>
        <w:continuationSeparator/>
      </w:r>
    </w:p>
  </w:footnote>
  <w:footnote w:type="continuationNotice" w:id="1">
    <w:p w14:paraId="39EB809F" w14:textId="77777777" w:rsidR="00285B5A" w:rsidRDefault="00285B5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73EC0B" w14:textId="03F2F255" w:rsidR="008E2452" w:rsidRDefault="001B64C0">
    <w:pPr>
      <w:pStyle w:val="Default"/>
      <w:jc w:val="both"/>
      <w:rPr>
        <w:sz w:val="16"/>
        <w:szCs w:val="16"/>
      </w:rPr>
    </w:pPr>
    <w:r w:rsidRPr="00425EF4">
      <w:rPr>
        <w:sz w:val="16"/>
        <w:szCs w:val="16"/>
      </w:rPr>
      <w:t>RM</w:t>
    </w:r>
    <w:r>
      <w:rPr>
        <w:sz w:val="16"/>
        <w:szCs w:val="16"/>
      </w:rPr>
      <w:t>02/</w:t>
    </w:r>
    <w:r w:rsidR="00F40DD5">
      <w:rPr>
        <w:sz w:val="16"/>
        <w:szCs w:val="16"/>
      </w:rPr>
      <w:t>21</w:t>
    </w:r>
    <w:r>
      <w:rPr>
        <w:sz w:val="16"/>
        <w:szCs w:val="16"/>
      </w:rPr>
      <w:t>/202</w:t>
    </w:r>
    <w:r w:rsidR="00F40DD5">
      <w:rPr>
        <w:sz w:val="16"/>
        <w:szCs w:val="16"/>
      </w:rPr>
      <w:t>3</w:t>
    </w:r>
  </w:p>
  <w:p w14:paraId="14335756" w14:textId="77777777" w:rsidR="008E2452" w:rsidRPr="00942291" w:rsidRDefault="001B64C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0AA42F4" w14:textId="77777777" w:rsidR="008E2452" w:rsidRPr="00942291" w:rsidRDefault="008E2452">
    <w:pPr>
      <w:pStyle w:val="Default"/>
      <w:jc w:val="both"/>
      <w:rPr>
        <w:color w:val="FF0000"/>
        <w:sz w:val="16"/>
        <w:szCs w:val="16"/>
      </w:rPr>
    </w:pPr>
  </w:p>
  <w:p w14:paraId="6ED753C5" w14:textId="77777777" w:rsidR="008E2452" w:rsidRPr="00ED5A5D" w:rsidRDefault="001B64C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5B59132" w14:textId="77777777" w:rsidR="008E2452" w:rsidRPr="00425EF4" w:rsidRDefault="008E2452">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49496E"/>
    <w:multiLevelType w:val="hybridMultilevel"/>
    <w:tmpl w:val="841C8CC2"/>
    <w:lvl w:ilvl="0" w:tplc="1B8C386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D19E06A"/>
    <w:multiLevelType w:val="hybridMultilevel"/>
    <w:tmpl w:val="FFFFFFFF"/>
    <w:lvl w:ilvl="0" w:tplc="2E9C8B60">
      <w:start w:val="1"/>
      <w:numFmt w:val="upperLetter"/>
      <w:lvlText w:val="%1."/>
      <w:lvlJc w:val="left"/>
      <w:pPr>
        <w:ind w:left="1080" w:hanging="360"/>
      </w:pPr>
    </w:lvl>
    <w:lvl w:ilvl="1" w:tplc="4E1E3A84">
      <w:start w:val="1"/>
      <w:numFmt w:val="lowerLetter"/>
      <w:lvlText w:val="%2."/>
      <w:lvlJc w:val="left"/>
      <w:pPr>
        <w:ind w:left="1800" w:hanging="360"/>
      </w:pPr>
    </w:lvl>
    <w:lvl w:ilvl="2" w:tplc="680024EA">
      <w:start w:val="1"/>
      <w:numFmt w:val="lowerRoman"/>
      <w:lvlText w:val="%3."/>
      <w:lvlJc w:val="right"/>
      <w:pPr>
        <w:ind w:left="2520" w:hanging="180"/>
      </w:pPr>
    </w:lvl>
    <w:lvl w:ilvl="3" w:tplc="919C7E9E">
      <w:start w:val="1"/>
      <w:numFmt w:val="decimal"/>
      <w:lvlText w:val="%4."/>
      <w:lvlJc w:val="left"/>
      <w:pPr>
        <w:ind w:left="3240" w:hanging="360"/>
      </w:pPr>
    </w:lvl>
    <w:lvl w:ilvl="4" w:tplc="F5E28DDC">
      <w:start w:val="1"/>
      <w:numFmt w:val="lowerLetter"/>
      <w:lvlText w:val="%5."/>
      <w:lvlJc w:val="left"/>
      <w:pPr>
        <w:ind w:left="3960" w:hanging="360"/>
      </w:pPr>
    </w:lvl>
    <w:lvl w:ilvl="5" w:tplc="A7A4E8C0">
      <w:start w:val="1"/>
      <w:numFmt w:val="lowerRoman"/>
      <w:lvlText w:val="%6."/>
      <w:lvlJc w:val="right"/>
      <w:pPr>
        <w:ind w:left="4680" w:hanging="180"/>
      </w:pPr>
    </w:lvl>
    <w:lvl w:ilvl="6" w:tplc="CD829F9A">
      <w:start w:val="1"/>
      <w:numFmt w:val="decimal"/>
      <w:lvlText w:val="%7."/>
      <w:lvlJc w:val="left"/>
      <w:pPr>
        <w:ind w:left="5400" w:hanging="360"/>
      </w:pPr>
    </w:lvl>
    <w:lvl w:ilvl="7" w:tplc="6824CE6A">
      <w:start w:val="1"/>
      <w:numFmt w:val="lowerLetter"/>
      <w:lvlText w:val="%8."/>
      <w:lvlJc w:val="left"/>
      <w:pPr>
        <w:ind w:left="6120" w:hanging="360"/>
      </w:pPr>
    </w:lvl>
    <w:lvl w:ilvl="8" w:tplc="5F64E0B2">
      <w:start w:val="1"/>
      <w:numFmt w:val="lowerRoman"/>
      <w:lvlText w:val="%9."/>
      <w:lvlJc w:val="right"/>
      <w:pPr>
        <w:ind w:left="6840" w:hanging="180"/>
      </w:pPr>
    </w:lvl>
  </w:abstractNum>
  <w:num w:numId="1" w16cid:durableId="2093696165">
    <w:abstractNumId w:val="3"/>
  </w:num>
  <w:num w:numId="2" w16cid:durableId="559941623">
    <w:abstractNumId w:val="0"/>
  </w:num>
  <w:num w:numId="3" w16cid:durableId="774011263">
    <w:abstractNumId w:val="2"/>
  </w:num>
  <w:num w:numId="4" w16cid:durableId="9523983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DD5"/>
    <w:rsid w:val="001B64C0"/>
    <w:rsid w:val="001C4AB4"/>
    <w:rsid w:val="00285B5A"/>
    <w:rsid w:val="002C0327"/>
    <w:rsid w:val="004A47D1"/>
    <w:rsid w:val="00631BE8"/>
    <w:rsid w:val="008C4351"/>
    <w:rsid w:val="008E2452"/>
    <w:rsid w:val="00AB615F"/>
    <w:rsid w:val="00CA2D4A"/>
    <w:rsid w:val="00D758DE"/>
    <w:rsid w:val="00E732DA"/>
    <w:rsid w:val="00F40DD5"/>
    <w:rsid w:val="00FE3A32"/>
    <w:rsid w:val="032F7F70"/>
    <w:rsid w:val="03EDF2B4"/>
    <w:rsid w:val="04C45F65"/>
    <w:rsid w:val="070D5B77"/>
    <w:rsid w:val="0750D2FA"/>
    <w:rsid w:val="09784F37"/>
    <w:rsid w:val="0A4FF55B"/>
    <w:rsid w:val="0A93B2D7"/>
    <w:rsid w:val="0C6A6192"/>
    <w:rsid w:val="0CD59A56"/>
    <w:rsid w:val="1121798D"/>
    <w:rsid w:val="11DB4E44"/>
    <w:rsid w:val="12742358"/>
    <w:rsid w:val="16023410"/>
    <w:rsid w:val="1A5FD5E2"/>
    <w:rsid w:val="1B8C9093"/>
    <w:rsid w:val="1B978F46"/>
    <w:rsid w:val="21B2622C"/>
    <w:rsid w:val="21BC405F"/>
    <w:rsid w:val="2627CD44"/>
    <w:rsid w:val="272B3777"/>
    <w:rsid w:val="2816756C"/>
    <w:rsid w:val="2ACAB276"/>
    <w:rsid w:val="2D9562EE"/>
    <w:rsid w:val="2DE5C8DE"/>
    <w:rsid w:val="2F8F7A17"/>
    <w:rsid w:val="2FBC7799"/>
    <w:rsid w:val="30D7DB39"/>
    <w:rsid w:val="353640B0"/>
    <w:rsid w:val="3C318B2E"/>
    <w:rsid w:val="3D00E6EA"/>
    <w:rsid w:val="3E203356"/>
    <w:rsid w:val="40FD746D"/>
    <w:rsid w:val="41AC7520"/>
    <w:rsid w:val="41D0B8F5"/>
    <w:rsid w:val="4225F286"/>
    <w:rsid w:val="47A00C67"/>
    <w:rsid w:val="498EB48F"/>
    <w:rsid w:val="4ADC8BBF"/>
    <w:rsid w:val="4B688B73"/>
    <w:rsid w:val="4B93957D"/>
    <w:rsid w:val="4FA69BF6"/>
    <w:rsid w:val="50F49227"/>
    <w:rsid w:val="52E1901E"/>
    <w:rsid w:val="530E8DA0"/>
    <w:rsid w:val="5429F140"/>
    <w:rsid w:val="54E86484"/>
    <w:rsid w:val="5748ED5A"/>
    <w:rsid w:val="57DA76DF"/>
    <w:rsid w:val="5871B9B0"/>
    <w:rsid w:val="5AB7B7F6"/>
    <w:rsid w:val="5F83A135"/>
    <w:rsid w:val="5F987279"/>
    <w:rsid w:val="614AAB86"/>
    <w:rsid w:val="6172495D"/>
    <w:rsid w:val="626C3DB8"/>
    <w:rsid w:val="634C2041"/>
    <w:rsid w:val="63E083E1"/>
    <w:rsid w:val="644F8A74"/>
    <w:rsid w:val="6539A50C"/>
    <w:rsid w:val="67419CCF"/>
    <w:rsid w:val="69184B8A"/>
    <w:rsid w:val="69902CC2"/>
    <w:rsid w:val="6CE0CA96"/>
    <w:rsid w:val="6EBAA17A"/>
    <w:rsid w:val="6EE79EFC"/>
    <w:rsid w:val="71ACB3D5"/>
    <w:rsid w:val="71E02EED"/>
    <w:rsid w:val="72B01E08"/>
    <w:rsid w:val="7660A3A7"/>
    <w:rsid w:val="7B2C8CE6"/>
    <w:rsid w:val="7CB4F71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8938E"/>
  <w15:chartTrackingRefBased/>
  <w15:docId w15:val="{32022B3B-3F28-4D3D-A3EE-DE3E52334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DD5"/>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40DD5"/>
    <w:pPr>
      <w:autoSpaceDE w:val="0"/>
      <w:autoSpaceDN w:val="0"/>
      <w:adjustRightInd w:val="0"/>
      <w:spacing w:after="0" w:line="240" w:lineRule="auto"/>
    </w:pPr>
    <w:rPr>
      <w:rFonts w:ascii="Calibri" w:hAnsi="Calibri" w:cs="Calibri"/>
      <w:b w:val="0"/>
      <w:color w:val="000000"/>
    </w:rPr>
  </w:style>
  <w:style w:type="paragraph" w:styleId="Header">
    <w:name w:val="header"/>
    <w:basedOn w:val="Normal"/>
    <w:link w:val="HeaderChar"/>
    <w:uiPriority w:val="99"/>
    <w:unhideWhenUsed/>
    <w:rsid w:val="00F40D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0DD5"/>
    <w:rPr>
      <w:rFonts w:asciiTheme="minorHAnsi" w:hAnsiTheme="minorHAnsi" w:cstheme="minorBidi"/>
      <w:b w:val="0"/>
      <w:sz w:val="22"/>
      <w:szCs w:val="22"/>
    </w:rPr>
  </w:style>
  <w:style w:type="paragraph" w:styleId="ListParagraph">
    <w:name w:val="List Paragraph"/>
    <w:basedOn w:val="Normal"/>
    <w:uiPriority w:val="34"/>
    <w:qFormat/>
    <w:rsid w:val="00F40DD5"/>
    <w:pPr>
      <w:ind w:left="720"/>
      <w:contextualSpacing/>
    </w:pPr>
  </w:style>
  <w:style w:type="character" w:styleId="SubtleReference">
    <w:name w:val="Subtle Reference"/>
    <w:basedOn w:val="DefaultParagraphFont"/>
    <w:uiPriority w:val="31"/>
    <w:qFormat/>
    <w:rsid w:val="00F40DD5"/>
    <w:rPr>
      <w:smallCaps/>
      <w:color w:val="5A5A5A" w:themeColor="text1" w:themeTint="A5"/>
    </w:rPr>
  </w:style>
  <w:style w:type="paragraph" w:styleId="Footer">
    <w:name w:val="footer"/>
    <w:basedOn w:val="Normal"/>
    <w:link w:val="FooterChar"/>
    <w:uiPriority w:val="99"/>
    <w:unhideWhenUsed/>
    <w:rsid w:val="00F40D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0DD5"/>
    <w:rPr>
      <w:rFonts w:ascii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CD5699-C6EE-465F-92C2-E81FC371B9E1}">
  <ds:schemaRefs>
    <ds:schemaRef ds:uri="http://schemas.microsoft.com/sharepoint/v3/contenttype/forms"/>
  </ds:schemaRefs>
</ds:datastoreItem>
</file>

<file path=customXml/itemProps2.xml><?xml version="1.0" encoding="utf-8"?>
<ds:datastoreItem xmlns:ds="http://schemas.openxmlformats.org/officeDocument/2006/customXml" ds:itemID="{C4D7F564-AD93-4968-AE7B-90091EC4566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41195816-5F79-4A75-8A94-C8F79B052B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328</Words>
  <Characters>1873</Characters>
  <Application>Microsoft Office Word</Application>
  <DocSecurity>0</DocSecurity>
  <Lines>15</Lines>
  <Paragraphs>4</Paragraphs>
  <ScaleCrop>false</ScaleCrop>
  <Company/>
  <LinksUpToDate>false</LinksUpToDate>
  <CharactersWithSpaces>2197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cp:revision>
  <dcterms:created xsi:type="dcterms:W3CDTF">2023-02-14T17:01:00Z</dcterms:created>
  <dcterms:modified xsi:type="dcterms:W3CDTF">2023-02-16T16:06:00Z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