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A5AA0" w:rsidR="00B2045D" w:rsidP="00B2045D" w:rsidRDefault="00B2045D" w14:paraId="275464BD" w14:textId="7F395F60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</w:rPr>
        <w:t>MINUTES OF HOSPITAL AUTHORITY</w:t>
      </w:r>
      <w:r w:rsidR="002A5F12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SPECIAL</w:t>
      </w: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MEETING </w:t>
      </w:r>
    </w:p>
    <w:p w:rsidRPr="00FA5AA0" w:rsidR="00B2045D" w:rsidP="00B2045D" w:rsidRDefault="00B2045D" w14:paraId="6BA977CE" w14:textId="304DFC9F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OCTOBER </w:t>
      </w:r>
      <w:r w:rsidR="002A5F12">
        <w:rPr>
          <w:rFonts w:ascii="Arial" w:hAnsi="Arial" w:eastAsia="Times New Roman" w:cs="Arial"/>
          <w:b/>
          <w:bCs/>
          <w:snapToGrid w:val="0"/>
          <w:sz w:val="24"/>
          <w:szCs w:val="24"/>
        </w:rPr>
        <w:t>25</w:t>
      </w: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2</w:t>
      </w:r>
    </w:p>
    <w:p w:rsidRPr="00FA5AA0" w:rsidR="00B2045D" w:rsidP="00B2045D" w:rsidRDefault="00B2045D" w14:paraId="5F660F2C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B2045D" w:rsidP="00B2045D" w:rsidRDefault="00B2045D" w14:paraId="6960F634" w14:textId="12067A0B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>Minutes of the regular meeting of the Chairman and Trustees of the Clinton Hospital Authority City of Clinton, Oklahoma, Custer County, held in the City Council Room, City Hall on T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uesday, October </w:t>
      </w:r>
      <w:r w:rsidR="002A5F12">
        <w:rPr>
          <w:rFonts w:ascii="Arial" w:hAnsi="Arial" w:eastAsia="Times New Roman" w:cs="Arial"/>
          <w:snapToGrid w:val="0"/>
          <w:sz w:val="24"/>
          <w:szCs w:val="24"/>
        </w:rPr>
        <w:t>25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snapToGrid w:val="0"/>
          <w:sz w:val="24"/>
          <w:szCs w:val="24"/>
        </w:rPr>
        <w:t>2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, at </w:t>
      </w:r>
      <w:r>
        <w:rPr>
          <w:rFonts w:ascii="Arial" w:hAnsi="Arial" w:eastAsia="Times New Roman" w:cs="Arial"/>
          <w:snapToGrid w:val="0"/>
          <w:sz w:val="24"/>
          <w:szCs w:val="24"/>
        </w:rPr>
        <w:t>5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>:</w:t>
      </w:r>
      <w:r>
        <w:rPr>
          <w:rFonts w:ascii="Arial" w:hAnsi="Arial" w:eastAsia="Times New Roman" w:cs="Arial"/>
          <w:snapToGrid w:val="0"/>
          <w:sz w:val="24"/>
          <w:szCs w:val="24"/>
        </w:rPr>
        <w:t>30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October </w:t>
      </w:r>
      <w:r w:rsidR="002A5F12">
        <w:rPr>
          <w:rFonts w:ascii="Arial" w:hAnsi="Arial" w:eastAsia="Times New Roman" w:cs="Arial"/>
          <w:snapToGrid w:val="0"/>
          <w:sz w:val="24"/>
          <w:szCs w:val="24"/>
        </w:rPr>
        <w:t>21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2, at 2:00 p.m.  </w:t>
      </w:r>
    </w:p>
    <w:p w:rsidRPr="00FA5AA0" w:rsidR="00B2045D" w:rsidP="00B2045D" w:rsidRDefault="00B2045D" w14:paraId="47D2265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2177" w:rsidR="00B2045D" w:rsidP="00B2045D" w:rsidRDefault="00B2045D" w14:paraId="6414F42C" w14:textId="4A3CDF78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Chairman David Berrong called the meeting to order at </w:t>
      </w:r>
      <w:r>
        <w:rPr>
          <w:rFonts w:ascii="Arial" w:hAnsi="Arial" w:eastAsia="Times New Roman" w:cs="Arial"/>
          <w:snapToGrid w:val="0"/>
          <w:sz w:val="24"/>
          <w:szCs w:val="24"/>
        </w:rPr>
        <w:t>5:</w:t>
      </w:r>
      <w:r w:rsidR="002A5F12">
        <w:rPr>
          <w:rFonts w:ascii="Arial" w:hAnsi="Arial" w:eastAsia="Times New Roman" w:cs="Arial"/>
          <w:snapToGrid w:val="0"/>
          <w:sz w:val="24"/>
          <w:szCs w:val="24"/>
        </w:rPr>
        <w:t>32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 p.m. with the following present:</w:t>
      </w:r>
    </w:p>
    <w:p w:rsidRPr="00DA2177" w:rsidR="00B2045D" w:rsidP="00B2045D" w:rsidRDefault="00B2045D" w14:paraId="12E83AC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2177" w:rsidR="00B2045D" w:rsidP="00B2045D" w:rsidRDefault="00B2045D" w14:paraId="72233190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CHAIRMAN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: David Berrong</w:t>
      </w:r>
    </w:p>
    <w:p w:rsidRPr="00DA2177" w:rsidR="00B2045D" w:rsidP="00B2045D" w:rsidRDefault="00B2045D" w14:paraId="4B3162A3" w14:textId="77777777">
      <w:pPr>
        <w:widowControl w:val="0"/>
        <w:spacing w:after="0" w:line="240" w:lineRule="auto"/>
        <w:jc w:val="both"/>
        <w:rPr>
          <w:rFonts w:ascii="Arial" w:hAnsi="Arial" w:eastAsia="Arial" w:cs="Arial"/>
          <w:sz w:val="24"/>
          <w:szCs w:val="24"/>
        </w:rPr>
      </w:pPr>
      <w:r w:rsidRPr="1EF0D631">
        <w:rPr>
          <w:rFonts w:ascii="Arial" w:hAnsi="Arial" w:eastAsia="Times New Roman" w:cs="Arial"/>
          <w:b/>
          <w:bCs/>
          <w:sz w:val="24"/>
          <w:szCs w:val="24"/>
        </w:rPr>
        <w:t>TRUSTEES</w:t>
      </w:r>
      <w:r w:rsidRPr="1EF0D631">
        <w:rPr>
          <w:rFonts w:ascii="Arial" w:hAnsi="Arial" w:eastAsia="Times New Roman" w:cs="Arial"/>
          <w:sz w:val="24"/>
          <w:szCs w:val="24"/>
        </w:rPr>
        <w:t xml:space="preserve">: </w:t>
      </w:r>
      <w:r w:rsidRPr="1EF0D631">
        <w:rPr>
          <w:rFonts w:ascii="Arial" w:hAnsi="Arial" w:eastAsia="Arial" w:cs="Arial"/>
          <w:sz w:val="24"/>
          <w:szCs w:val="24"/>
        </w:rPr>
        <w:t xml:space="preserve">Patch McComas, Ernie Dowdell, Arthur Lloyd, </w:t>
      </w:r>
      <w:r w:rsidRPr="1EF0D631">
        <w:rPr>
          <w:rFonts w:ascii="Arial" w:hAnsi="Arial" w:eastAsia="Times New Roman" w:cs="Arial"/>
          <w:sz w:val="24"/>
          <w:szCs w:val="24"/>
        </w:rPr>
        <w:t>Ernesto Villanueva</w:t>
      </w:r>
    </w:p>
    <w:p w:rsidRPr="00DA2177" w:rsidR="00B2045D" w:rsidP="00B2045D" w:rsidRDefault="00B2045D" w14:paraId="40A1F4D6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MANAGER: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 Robert Johnston</w:t>
      </w:r>
    </w:p>
    <w:p w:rsidRPr="00DA2177" w:rsidR="00B2045D" w:rsidP="00B2045D" w:rsidRDefault="00B2045D" w14:paraId="203A859E" w14:textId="5F1981B1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 w:rsidR="3DB4161F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T</w:t>
      </w:r>
      <w:r w:rsidRPr="00DA2177" w:rsidR="3ED85ACC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REASURER</w:t>
      </w:r>
      <w:r w:rsidRPr="00DA2177" w:rsidR="3ED85ACC">
        <w:rPr>
          <w:rFonts w:ascii="Arial" w:hAnsi="Arial" w:eastAsia="Times New Roman" w:cs="Arial"/>
          <w:snapToGrid w:val="0"/>
          <w:sz w:val="24"/>
          <w:szCs w:val="24"/>
        </w:rPr>
        <w:t>: Debra Blanchard</w:t>
      </w:r>
    </w:p>
    <w:p w:rsidRPr="00DA2177" w:rsidR="00B2045D" w:rsidP="00B2045D" w:rsidRDefault="00B2045D" w14:paraId="0024CA01" w14:textId="77777777">
      <w:pPr>
        <w:widowControl w:val="0"/>
        <w:spacing w:after="0" w:line="240" w:lineRule="auto"/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</w:pPr>
      <w:r w:rsidRPr="00DA2177" w:rsidR="3ED85ACC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ATTORNEY</w:t>
      </w:r>
      <w:r w:rsidRPr="00DA2177" w:rsidR="3ED85ACC">
        <w:rPr>
          <w:rFonts w:ascii="Arial" w:hAnsi="Arial" w:eastAsia="Times New Roman" w:cs="Arial"/>
          <w:snapToGrid w:val="0"/>
          <w:sz w:val="24"/>
          <w:szCs w:val="24"/>
        </w:rPr>
        <w:t>: Ryan Meacham</w:t>
      </w:r>
    </w:p>
    <w:p w:rsidRPr="00DA2177" w:rsidR="00B2045D" w:rsidP="00B2045D" w:rsidRDefault="00B2045D" w14:paraId="1E66466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 w:rsidR="3ED85ACC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 xml:space="preserve">CLERK: </w:t>
      </w:r>
      <w:r w:rsidRPr="00DA2177" w:rsidR="3ED85ACC">
        <w:rPr>
          <w:rFonts w:ascii="Arial" w:hAnsi="Arial" w:eastAsia="Times New Roman" w:cs="Arial"/>
          <w:snapToGrid w:val="0"/>
          <w:sz w:val="24"/>
          <w:szCs w:val="24"/>
        </w:rPr>
        <w:t>Amy Jones</w:t>
      </w:r>
    </w:p>
    <w:p w:rsidRPr="00DA2177" w:rsidR="00B2045D" w:rsidP="00B2045D" w:rsidRDefault="00B2045D" w14:paraId="54A7C68B" w14:textId="0747C86B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NEWS MEDIA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: </w:t>
      </w:r>
      <w:r w:rsidR="002A5F12">
        <w:rPr>
          <w:rFonts w:ascii="Arial" w:hAnsi="Arial" w:eastAsia="Times New Roman" w:cs="Arial"/>
          <w:snapToGrid w:val="0"/>
          <w:sz w:val="24"/>
          <w:szCs w:val="24"/>
        </w:rPr>
        <w:t>Rod Serfoss,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snapToGrid w:val="0"/>
          <w:sz w:val="24"/>
          <w:szCs w:val="24"/>
        </w:rPr>
        <w:t>Nydia Campbell, Mike Smith</w:t>
      </w:r>
    </w:p>
    <w:p w:rsidRPr="00DA2177" w:rsidR="00B2045D" w:rsidP="00B2045D" w:rsidRDefault="00B2045D" w14:paraId="4378A4A7" w14:textId="09CA18F9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OTHERS: 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Gene McCullough,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Joshua McGuire, </w:t>
      </w:r>
      <w:r w:rsidR="002A5F12">
        <w:rPr>
          <w:rFonts w:ascii="Arial" w:hAnsi="Arial" w:eastAsia="Times New Roman" w:cs="Arial"/>
          <w:snapToGrid w:val="0"/>
          <w:sz w:val="24"/>
          <w:szCs w:val="24"/>
        </w:rPr>
        <w:t>Kelly Cornell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and others.</w:t>
      </w:r>
    </w:p>
    <w:p w:rsidR="00B2045D" w:rsidP="00B2045D" w:rsidRDefault="00B2045D" w14:paraId="0651729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B2045D" w:rsidP="00B2045D" w:rsidRDefault="00B2045D" w14:paraId="622FECF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2</w:t>
      </w: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: CONSENT AGENDA</w:t>
      </w:r>
    </w:p>
    <w:p w:rsidRPr="005C1C77" w:rsidR="00B2045D" w:rsidP="00B2045D" w:rsidRDefault="00B2045D" w14:paraId="63A1BB1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B2045D" w:rsidP="00B2045D" w:rsidRDefault="00B2045D" w14:paraId="4E93E7AE" w14:textId="04A9870C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 Minutes from October </w:t>
      </w:r>
      <w:r w:rsidR="002A5F12">
        <w:rPr>
          <w:rFonts w:ascii="Arial" w:hAnsi="Arial" w:eastAsia="Times New Roman" w:cs="Arial"/>
          <w:snapToGrid w:val="0"/>
          <w:sz w:val="24"/>
          <w:szCs w:val="24"/>
        </w:rPr>
        <w:t>18</w:t>
      </w:r>
      <w:r>
        <w:rPr>
          <w:rFonts w:ascii="Arial" w:hAnsi="Arial" w:eastAsia="Times New Roman" w:cs="Arial"/>
          <w:snapToGrid w:val="0"/>
          <w:sz w:val="24"/>
          <w:szCs w:val="24"/>
        </w:rPr>
        <w:t>, 2022, Regular Meeting</w:t>
      </w:r>
      <w:r w:rsidRPr="00D66943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</w:t>
      </w:r>
    </w:p>
    <w:p w:rsidRPr="002E2623" w:rsidR="00B2045D" w:rsidP="00B2045D" w:rsidRDefault="00B2045D" w14:paraId="1B2BD52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4D663C" w:rsidR="00B2045D" w:rsidP="00B2045D" w:rsidRDefault="00B2045D" w14:paraId="7B9C216F" w14:textId="35232E31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Motion was made by Truste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e </w:t>
      </w:r>
      <w:r w:rsidR="002A5F12">
        <w:rPr>
          <w:rFonts w:ascii="Arial" w:hAnsi="Arial" w:eastAsia="Times New Roman" w:cs="Arial"/>
          <w:snapToGrid w:val="0"/>
          <w:sz w:val="24"/>
          <w:szCs w:val="24"/>
        </w:rPr>
        <w:t>McComas</w:t>
      </w:r>
      <w:r w:rsidRPr="004D663C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 w:rsidR="002A5F12"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4D663C">
        <w:rPr>
          <w:rFonts w:ascii="Arial" w:hAnsi="Arial" w:eastAsia="Times New Roman" w:cs="Arial"/>
          <w:snapToGrid w:val="0"/>
          <w:sz w:val="24"/>
          <w:szCs w:val="24"/>
        </w:rPr>
        <w:t xml:space="preserve"> that the Consent Agenda Items be approved.</w:t>
      </w:r>
    </w:p>
    <w:p w:rsidRPr="004D663C" w:rsidR="00B2045D" w:rsidP="00B2045D" w:rsidRDefault="00B2045D" w14:paraId="2FBBA65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4D663C" w:rsidR="00B2045D" w:rsidP="00B2045D" w:rsidRDefault="00B2045D" w14:paraId="4CE9641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4D663C" w:rsidR="00B2045D" w:rsidP="00B2045D" w:rsidRDefault="00B2045D" w14:paraId="30B1DCA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4D663C" w:rsidR="00B2045D" w:rsidP="00B2045D" w:rsidRDefault="00B2045D" w14:paraId="326B277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 xml:space="preserve">Aye: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Dowdell, </w:t>
      </w:r>
      <w:r w:rsidRPr="004D663C">
        <w:rPr>
          <w:rFonts w:ascii="Arial" w:hAnsi="Arial" w:eastAsia="Times New Roman" w:cs="Arial"/>
          <w:snapToGrid w:val="0"/>
          <w:sz w:val="24"/>
          <w:szCs w:val="24"/>
        </w:rPr>
        <w:t>Lloyd, McComas, Villanueva, Berrong</w:t>
      </w:r>
    </w:p>
    <w:p w:rsidRPr="004D663C" w:rsidR="00B2045D" w:rsidP="00B2045D" w:rsidRDefault="00B2045D" w14:paraId="53D60BE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7DBDCC8A" w:rsidP="7DBDCC8A" w:rsidRDefault="7DBDCC8A" w14:paraId="6BCF024F" w14:textId="2E30F848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4D663C" w:rsidR="00B2045D" w:rsidP="00B2045D" w:rsidRDefault="00B2045D" w14:paraId="5593403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5C1C77" w:rsidR="00B2045D" w:rsidP="00B2045D" w:rsidRDefault="00B2045D" w14:paraId="0D13204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B2045D" w:rsidP="00B2045D" w:rsidRDefault="00B2045D" w14:paraId="31CAE4CB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3 Discussion, Consideration, and Possible Action Regarding</w:t>
      </w: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: </w:t>
      </w:r>
    </w:p>
    <w:p w:rsidR="00B2045D" w:rsidP="00B2045D" w:rsidRDefault="00B2045D" w14:paraId="4FB809C6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B2045D" w:rsidP="00B2045D" w:rsidRDefault="00B2045D" w14:paraId="625BDC73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8A7D03">
        <w:rPr>
          <w:rFonts w:ascii="Arial" w:hAnsi="Arial" w:eastAsia="Times New Roman" w:cs="Arial"/>
          <w:b/>
          <w:bCs/>
          <w:snapToGrid w:val="0"/>
          <w:sz w:val="24"/>
          <w:szCs w:val="24"/>
        </w:rPr>
        <w:t>Request for Executive Session pursuant to Section 307 B(4) of the OK Open Meeting Act Confidential Communications between a Public Body and its attorney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5D0255">
        <w:rPr>
          <w:rFonts w:ascii="Arial" w:hAnsi="Arial" w:eastAsia="Times New Roman" w:cs="Arial"/>
          <w:b/>
          <w:bCs/>
          <w:snapToGrid w:val="0"/>
          <w:sz w:val="24"/>
          <w:szCs w:val="24"/>
        </w:rPr>
        <w:t>Regarding Clinton HMA LLC, Plaintiff and the Clinton Hospital Authority, Defendant</w:t>
      </w:r>
    </w:p>
    <w:p w:rsidR="00B2045D" w:rsidP="00B2045D" w:rsidRDefault="00B2045D" w14:paraId="79251AB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8A7D03" w:rsidR="00B2045D" w:rsidP="00B2045D" w:rsidRDefault="00B2045D" w14:paraId="1F7ED0C0" w14:textId="1432EDE5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8A7D03">
        <w:rPr>
          <w:rFonts w:ascii="Arial" w:hAnsi="Arial" w:eastAsia="Times New Roman" w:cs="Arial"/>
          <w:snapToGrid w:val="0"/>
          <w:sz w:val="24"/>
          <w:szCs w:val="24"/>
        </w:rPr>
        <w:t>Motion was made by Trustee McComa</w:t>
      </w:r>
      <w:r>
        <w:rPr>
          <w:rFonts w:ascii="Arial" w:hAnsi="Arial" w:eastAsia="Times New Roman" w:cs="Arial"/>
          <w:snapToGrid w:val="0"/>
          <w:sz w:val="24"/>
          <w:szCs w:val="24"/>
        </w:rPr>
        <w:t>s</w:t>
      </w:r>
      <w:r w:rsidRPr="008A7D03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Villanueva</w:t>
      </w:r>
      <w:r w:rsidRPr="008A7D03">
        <w:rPr>
          <w:rFonts w:ascii="Arial" w:hAnsi="Arial" w:eastAsia="Times New Roman" w:cs="Arial"/>
          <w:snapToGrid w:val="0"/>
          <w:sz w:val="24"/>
          <w:szCs w:val="24"/>
        </w:rPr>
        <w:t xml:space="preserve"> to go into Executive Session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at 5:</w:t>
      </w:r>
      <w:r w:rsidR="002A5F12">
        <w:rPr>
          <w:rFonts w:ascii="Arial" w:hAnsi="Arial" w:eastAsia="Times New Roman" w:cs="Arial"/>
          <w:snapToGrid w:val="0"/>
          <w:sz w:val="24"/>
          <w:szCs w:val="24"/>
        </w:rPr>
        <w:t>32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p.m.</w:t>
      </w:r>
      <w:r w:rsidRPr="008A7D03">
        <w:rPr>
          <w:rFonts w:ascii="Arial" w:hAnsi="Arial" w:eastAsia="Times New Roman" w:cs="Arial"/>
          <w:snapToGrid w:val="0"/>
          <w:sz w:val="24"/>
          <w:szCs w:val="24"/>
        </w:rPr>
        <w:t xml:space="preserve"> pursuant to Section 307 B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(4) of the OK Open Meeting Act Confidential Communications between a Public Body and its attorney; regarding Clinton HMA LLC, Plaintiff and the Clinton Hospital Authority, Defendant and to invite Manager Robert </w:t>
      </w:r>
      <w:r w:rsidRPr="14964D6D">
        <w:rPr>
          <w:rFonts w:ascii="Arial" w:hAnsi="Arial" w:eastAsia="Times New Roman" w:cs="Arial"/>
          <w:sz w:val="24"/>
          <w:szCs w:val="24"/>
        </w:rPr>
        <w:t>Johnston</w:t>
      </w:r>
      <w:r w:rsidR="002A5F12">
        <w:rPr>
          <w:rFonts w:ascii="Arial" w:hAnsi="Arial" w:eastAsia="Times New Roman" w:cs="Arial"/>
          <w:sz w:val="24"/>
          <w:szCs w:val="24"/>
        </w:rPr>
        <w:t xml:space="preserve"> and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City Attorney Ryan Meacham</w:t>
      </w:r>
      <w:r w:rsidR="002A5F12"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="00B2045D" w:rsidP="00B2045D" w:rsidRDefault="00B2045D" w14:paraId="5F1B096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B2045D" w:rsidP="00B2045D" w:rsidRDefault="00B2045D" w14:paraId="2B43877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5C1C77" w:rsidR="00B2045D" w:rsidP="00B2045D" w:rsidRDefault="00B2045D" w14:paraId="58B1713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B2045D" w:rsidP="00B2045D" w:rsidRDefault="00B2045D" w14:paraId="2A505A2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Aye: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Dowdell, Lloyd,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McComas,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Berrong</w:t>
      </w:r>
    </w:p>
    <w:p w:rsidRPr="005C1C77" w:rsidR="00B2045D" w:rsidP="00B2045D" w:rsidRDefault="00B2045D" w14:paraId="679EDBC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B2045D" w:rsidP="00B2045D" w:rsidRDefault="00B2045D" w14:paraId="54629D83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B2045D" w:rsidP="00B2045D" w:rsidRDefault="00B2045D" w14:paraId="66418F3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</w:p>
    <w:p w:rsidRPr="00EC4C3F" w:rsidR="00B2045D" w:rsidP="00B2045D" w:rsidRDefault="00B2045D" w14:paraId="7C202F02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EC4C3F" w:rsidR="00B2045D" w:rsidP="00B2045D" w:rsidRDefault="00B2045D" w14:paraId="79B84D7E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EC4C3F">
        <w:rPr>
          <w:rFonts w:ascii="Arial" w:hAnsi="Arial" w:eastAsia="Times New Roman" w:cs="Arial"/>
          <w:b/>
          <w:bCs/>
          <w:snapToGrid w:val="0"/>
          <w:sz w:val="24"/>
          <w:szCs w:val="24"/>
        </w:rPr>
        <w:t>Reconvene from Executive Session</w:t>
      </w:r>
    </w:p>
    <w:p w:rsidR="00B2045D" w:rsidP="00B2045D" w:rsidRDefault="00B2045D" w14:paraId="2E81DF06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B2045D" w:rsidP="00B2045D" w:rsidRDefault="00B2045D" w14:paraId="4755B395" w14:textId="648743B1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Motion was made by Trustee McComas and seconded by Trustee Lloyd to reconvene to the regular meeting at </w:t>
      </w:r>
      <w:r w:rsidR="002A5F12">
        <w:rPr>
          <w:rFonts w:ascii="Arial" w:hAnsi="Arial" w:eastAsia="Times New Roman" w:cs="Arial"/>
          <w:snapToGrid w:val="0"/>
          <w:sz w:val="24"/>
          <w:szCs w:val="24"/>
        </w:rPr>
        <w:t>5:58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p.m. </w:t>
      </w:r>
    </w:p>
    <w:p w:rsidR="00B2045D" w:rsidP="00B2045D" w:rsidRDefault="00B2045D" w14:paraId="3DD7432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B2045D" w:rsidP="00B2045D" w:rsidRDefault="00B2045D" w14:paraId="0637275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5C1C77" w:rsidR="00B2045D" w:rsidP="00B2045D" w:rsidRDefault="00B2045D" w14:paraId="0CEC68E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B2045D" w:rsidP="00B2045D" w:rsidRDefault="00B2045D" w14:paraId="64823AC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Aye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:  Dowdell, Lloyd,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McComas,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Berrong</w:t>
      </w:r>
    </w:p>
    <w:p w:rsidRPr="005C1C77" w:rsidR="00B2045D" w:rsidP="00B2045D" w:rsidRDefault="00B2045D" w14:paraId="731555E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B2045D" w:rsidP="00B2045D" w:rsidRDefault="00B2045D" w14:paraId="148D83EB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B2045D" w:rsidP="00B2045D" w:rsidRDefault="00B2045D" w14:paraId="140A91BC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8A7D03" w:rsidR="00B2045D" w:rsidP="00B2045D" w:rsidRDefault="00B2045D" w14:paraId="74859815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B2045D" w:rsidP="74A8F8B1" w:rsidRDefault="00B2045D" w14:paraId="44286613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</w:pPr>
      <w:r w:rsidR="3ED85ACC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Engagement of a Hospital Management /Operating Company for Clinton Regional Hospital</w:t>
      </w:r>
    </w:p>
    <w:p w:rsidR="00B2045D" w:rsidP="00B2045D" w:rsidRDefault="00B2045D" w14:paraId="5CE0B7E6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="00DE0EAF" w:rsidP="74A8F8B1" w:rsidRDefault="00B2045D" w14:paraId="1CF745A2" w14:textId="58018FE3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="3ED85ACC">
        <w:rPr>
          <w:rFonts w:ascii="Arial" w:hAnsi="Arial" w:eastAsia="Times New Roman" w:cs="Arial"/>
          <w:snapToGrid w:val="0"/>
          <w:sz w:val="24"/>
          <w:szCs w:val="24"/>
        </w:rPr>
        <w:t xml:space="preserve">Chairman Berrong 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re</w:t>
      </w:r>
      <w:r w:rsidR="3EFDA02E">
        <w:rPr>
          <w:rFonts w:ascii="Arial" w:hAnsi="Arial" w:eastAsia="Times New Roman" w:cs="Arial"/>
          <w:snapToGrid w:val="0"/>
          <w:sz w:val="24"/>
          <w:szCs w:val="24"/>
        </w:rPr>
        <w:t xml:space="preserve">cognize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d to City Attorney Ryan Meacham </w:t>
      </w:r>
      <w:r w:rsidR="1DCBE0A5">
        <w:rPr>
          <w:rFonts w:ascii="Arial" w:hAnsi="Arial" w:eastAsia="Times New Roman" w:cs="Arial"/>
          <w:snapToGrid w:val="0"/>
          <w:sz w:val="24"/>
          <w:szCs w:val="24"/>
        </w:rPr>
        <w:t xml:space="preserve">for his report </w:t>
      </w:r>
      <w:r w:rsidR="1959A095">
        <w:rPr>
          <w:rFonts w:ascii="Arial" w:hAnsi="Arial" w:eastAsia="Times New Roman" w:cs="Arial"/>
          <w:snapToGrid w:val="0"/>
          <w:sz w:val="24"/>
          <w:szCs w:val="24"/>
        </w:rPr>
        <w:t xml:space="preserve">regarding a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 proposed contract </w:t>
      </w:r>
      <w:r w:rsidR="318827E7">
        <w:rPr>
          <w:rFonts w:ascii="Arial" w:hAnsi="Arial" w:eastAsia="Times New Roman" w:cs="Arial"/>
          <w:snapToGrid w:val="0"/>
          <w:sz w:val="24"/>
          <w:szCs w:val="24"/>
        </w:rPr>
        <w:t xml:space="preserve">for hospital management/operations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.  City Attorney Meach</w:t>
      </w:r>
      <w:r w:rsidR="7FB0122D">
        <w:rPr>
          <w:rFonts w:ascii="Arial" w:hAnsi="Arial" w:eastAsia="Times New Roman" w:cs="Arial"/>
          <w:snapToGrid w:val="0"/>
          <w:sz w:val="24"/>
          <w:szCs w:val="24"/>
        </w:rPr>
        <w:t xml:space="preserve">a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m reminded the </w:t>
      </w:r>
      <w:r w:rsidR="3B97159D">
        <w:rPr>
          <w:rFonts w:ascii="Arial" w:hAnsi="Arial" w:eastAsia="Times New Roman" w:cs="Arial"/>
          <w:snapToGrid w:val="0"/>
          <w:sz w:val="24"/>
          <w:szCs w:val="24"/>
        </w:rPr>
        <w:t xml:space="preserve">Trustees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 that </w:t>
      </w:r>
      <w:r w:rsidR="5D6588B6">
        <w:rPr>
          <w:rFonts w:ascii="Arial" w:hAnsi="Arial" w:eastAsia="Times New Roman" w:cs="Arial"/>
          <w:snapToGrid w:val="0"/>
          <w:sz w:val="24"/>
          <w:szCs w:val="24"/>
        </w:rPr>
        <w:t xml:space="preserve">at their last meeting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3A072DFC">
        <w:rPr>
          <w:rFonts w:ascii="Arial" w:hAnsi="Arial" w:eastAsia="Times New Roman" w:cs="Arial"/>
          <w:snapToGrid w:val="0"/>
          <w:sz w:val="24"/>
          <w:szCs w:val="24"/>
        </w:rPr>
        <w:t xml:space="preserve">they 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had authorized the City Manager, City Attorney and Special Counsel to move forward expeditiously with the evaluation and review of proposals received in order to have a recommendation and contract ready for ratification at </w:t>
      </w:r>
      <w:r w:rsidR="51EF43E7">
        <w:rPr>
          <w:rFonts w:ascii="Arial" w:hAnsi="Arial" w:eastAsia="Times New Roman" w:cs="Arial"/>
          <w:snapToGrid w:val="0"/>
          <w:sz w:val="24"/>
          <w:szCs w:val="24"/>
        </w:rPr>
        <w:t xml:space="preserve">this 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Special Hospital Authority Meeting</w:t>
      </w:r>
      <w:r w:rsidR="27785AE8">
        <w:rPr>
          <w:rFonts w:ascii="Arial" w:hAnsi="Arial" w:eastAsia="Times New Roman" w:cs="Arial"/>
          <w:snapToGrid w:val="0"/>
          <w:sz w:val="24"/>
          <w:szCs w:val="24"/>
        </w:rPr>
        <w:t xml:space="preserve">.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  </w:t>
      </w:r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Meacham </w:t>
      </w:r>
      <w:r w:rsidR="0099BB6A">
        <w:rPr>
          <w:rFonts w:ascii="Arial" w:hAnsi="Arial" w:eastAsia="Times New Roman" w:cs="Arial"/>
          <w:snapToGrid w:val="0"/>
          <w:sz w:val="24"/>
          <w:szCs w:val="24"/>
        </w:rPr>
        <w:t xml:space="preserve">repor</w:t>
      </w:r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ted that the </w:t>
      </w:r>
      <w:r w:rsidR="7CC2A8F1">
        <w:rPr>
          <w:rFonts w:ascii="Arial" w:hAnsi="Arial" w:eastAsia="Times New Roman" w:cs="Arial"/>
          <w:snapToGrid w:val="0"/>
          <w:sz w:val="24"/>
          <w:szCs w:val="24"/>
        </w:rPr>
        <w:t xml:space="preserve">three </w:t>
      </w:r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proposals received were </w:t>
      </w:r>
      <w:r w:rsidR="28845EDE">
        <w:rPr>
          <w:rFonts w:ascii="Arial" w:hAnsi="Arial" w:eastAsia="Times New Roman" w:cs="Arial"/>
          <w:snapToGrid w:val="0"/>
          <w:sz w:val="24"/>
          <w:szCs w:val="24"/>
        </w:rPr>
        <w:t xml:space="preserve">closely reviewed </w:t>
      </w:r>
      <w:r w:rsidR="6652C466">
        <w:rPr>
          <w:rFonts w:ascii="Arial" w:hAnsi="Arial" w:eastAsia="Times New Roman" w:cs="Arial"/>
          <w:snapToGrid w:val="0"/>
          <w:sz w:val="24"/>
          <w:szCs w:val="24"/>
        </w:rPr>
        <w:t xml:space="preserve">and </w:t>
      </w:r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compared to each other </w:t>
      </w:r>
      <w:r w:rsidR="16031CD2">
        <w:rPr>
          <w:rFonts w:ascii="Arial" w:hAnsi="Arial" w:eastAsia="Times New Roman" w:cs="Arial"/>
          <w:snapToGrid w:val="0"/>
          <w:sz w:val="24"/>
          <w:szCs w:val="24"/>
        </w:rPr>
        <w:t xml:space="preserve">to determine </w:t>
      </w:r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the best option for the Clinton Regional Hospital.  Carrus Healthcare LL</w:t>
      </w:r>
      <w:r w:rsidR="7FFA49B3">
        <w:rPr>
          <w:rFonts w:ascii="Arial" w:hAnsi="Arial" w:eastAsia="Times New Roman" w:cs="Arial"/>
          <w:snapToGrid w:val="0"/>
          <w:sz w:val="24"/>
          <w:szCs w:val="24"/>
        </w:rPr>
        <w:t xml:space="preserve">C</w:t>
      </w:r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24F7A998">
        <w:rPr>
          <w:rFonts w:ascii="Arial" w:hAnsi="Arial" w:eastAsia="Times New Roman" w:cs="Arial"/>
          <w:snapToGrid w:val="0"/>
          <w:sz w:val="24"/>
          <w:szCs w:val="24"/>
        </w:rPr>
        <w:t xml:space="preserve">committed </w:t>
      </w:r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that the hospital would be open on January 1, </w:t>
      </w:r>
      <w:proofErr w:type="gramStart"/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2023</w:t>
      </w:r>
      <w:proofErr w:type="gramEnd"/>
      <w:r w:rsidR="2F836CCD">
        <w:rPr>
          <w:rFonts w:ascii="Arial" w:hAnsi="Arial" w:eastAsia="Times New Roman" w:cs="Arial"/>
          <w:snapToGrid w:val="0"/>
          <w:sz w:val="24"/>
          <w:szCs w:val="24"/>
        </w:rPr>
        <w:t xml:space="preserve"> after Alliance </w:t>
      </w:r>
      <w:r w:rsidR="0FC6DB8C">
        <w:rPr>
          <w:rFonts w:ascii="Arial" w:hAnsi="Arial" w:eastAsia="Times New Roman" w:cs="Arial"/>
          <w:snapToGrid w:val="0"/>
          <w:sz w:val="24"/>
          <w:szCs w:val="24"/>
        </w:rPr>
        <w:t xml:space="preserve">had </w:t>
      </w:r>
      <w:r w:rsidR="2F836CCD">
        <w:rPr>
          <w:rFonts w:ascii="Arial" w:hAnsi="Arial" w:eastAsia="Times New Roman" w:cs="Arial"/>
          <w:snapToGrid w:val="0"/>
          <w:sz w:val="24"/>
          <w:szCs w:val="24"/>
        </w:rPr>
        <w:t xml:space="preserve">departed</w:t>
      </w:r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 and that they would retain </w:t>
      </w:r>
      <w:r w:rsidR="0331EA76">
        <w:rPr>
          <w:rFonts w:ascii="Arial" w:hAnsi="Arial" w:eastAsia="Times New Roman" w:cs="Arial"/>
          <w:snapToGrid w:val="0"/>
          <w:sz w:val="24"/>
          <w:szCs w:val="24"/>
        </w:rPr>
        <w:t xml:space="preserve">all </w:t>
      </w:r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current hospital employees. </w:t>
      </w:r>
      <w:r w:rsidR="01C8DF2F">
        <w:rPr>
          <w:rFonts w:ascii="Arial" w:hAnsi="Arial" w:eastAsia="Times New Roman" w:cs="Arial"/>
          <w:snapToGrid w:val="0"/>
          <w:sz w:val="24"/>
          <w:szCs w:val="24"/>
        </w:rPr>
        <w:t xml:space="preserve">  Carrus’ proposal </w:t>
      </w:r>
      <w:r w:rsidR="51E70C58">
        <w:rPr>
          <w:rFonts w:ascii="Arial" w:hAnsi="Arial" w:eastAsia="Times New Roman" w:cs="Arial"/>
          <w:snapToGrid w:val="0"/>
          <w:sz w:val="24"/>
          <w:szCs w:val="24"/>
        </w:rPr>
        <w:t xml:space="preserve">also </w:t>
      </w:r>
      <w:r w:rsidR="01C8DF2F">
        <w:rPr>
          <w:rFonts w:ascii="Arial" w:hAnsi="Arial" w:eastAsia="Times New Roman" w:cs="Arial"/>
          <w:snapToGrid w:val="0"/>
          <w:sz w:val="24"/>
          <w:szCs w:val="24"/>
        </w:rPr>
        <w:t xml:space="preserve">contained other provisions which made it clear to Johnston, Scott Meacham and himself </w:t>
      </w:r>
      <w:r w:rsidR="41872073">
        <w:rPr>
          <w:rFonts w:ascii="Arial" w:hAnsi="Arial" w:eastAsia="Times New Roman" w:cs="Arial"/>
          <w:snapToGrid w:val="0"/>
          <w:sz w:val="24"/>
          <w:szCs w:val="24"/>
        </w:rPr>
        <w:t xml:space="preserve">that Carrus </w:t>
      </w:r>
      <w:r w:rsidR="01C8DF2F">
        <w:rPr>
          <w:rFonts w:ascii="Arial" w:hAnsi="Arial" w:eastAsia="Times New Roman" w:cs="Arial"/>
          <w:snapToGrid w:val="0"/>
          <w:sz w:val="24"/>
          <w:szCs w:val="24"/>
        </w:rPr>
        <w:t xml:space="preserve">was the best fit for Clin</w:t>
      </w:r>
      <w:r w:rsidR="07AB4371">
        <w:rPr>
          <w:rFonts w:ascii="Arial" w:hAnsi="Arial" w:eastAsia="Times New Roman" w:cs="Arial"/>
          <w:snapToGrid w:val="0"/>
          <w:sz w:val="24"/>
          <w:szCs w:val="24"/>
        </w:rPr>
        <w:t xml:space="preserve">ton Regional Hospital now and into the foreseeable future.</w:t>
      </w:r>
    </w:p>
    <w:p w:rsidR="00DE0EAF" w:rsidP="74A8F8B1" w:rsidRDefault="00B2045D" w14:paraId="24898275" w14:textId="47A35885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DE0EAF" w:rsidP="74A8F8B1" w:rsidRDefault="00B2045D" w14:paraId="62C4454E" w14:textId="2572CC27">
      <w:pPr>
        <w:pStyle w:val="Normal"/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="0518A33E">
        <w:rPr>
          <w:rFonts w:ascii="Arial" w:hAnsi="Arial" w:eastAsia="Times New Roman" w:cs="Arial"/>
          <w:snapToGrid w:val="0"/>
          <w:sz w:val="24"/>
          <w:szCs w:val="24"/>
        </w:rPr>
        <w:t>Meacham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63D18764">
        <w:rPr>
          <w:rFonts w:ascii="Arial" w:hAnsi="Arial" w:eastAsia="Times New Roman" w:cs="Arial"/>
          <w:snapToGrid w:val="0"/>
          <w:sz w:val="24"/>
          <w:szCs w:val="24"/>
        </w:rPr>
        <w:t>proceeded to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639C8EC9">
        <w:rPr>
          <w:rFonts w:ascii="Arial" w:hAnsi="Arial" w:eastAsia="Times New Roman" w:cs="Arial"/>
          <w:snapToGrid w:val="0"/>
          <w:sz w:val="24"/>
          <w:szCs w:val="24"/>
        </w:rPr>
        <w:t xml:space="preserve">orally 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 xml:space="preserve">present the </w:t>
      </w:r>
      <w:r w:rsidR="04CDBAD7">
        <w:rPr>
          <w:rFonts w:ascii="Arial" w:hAnsi="Arial" w:eastAsia="Times New Roman" w:cs="Arial"/>
          <w:snapToGrid w:val="0"/>
          <w:sz w:val="24"/>
          <w:szCs w:val="24"/>
        </w:rPr>
        <w:t xml:space="preserve">key </w:t>
      </w:r>
      <w:r w:rsidR="2D904377">
        <w:rPr>
          <w:rFonts w:ascii="Arial" w:hAnsi="Arial" w:eastAsia="Times New Roman" w:cs="Arial"/>
          <w:snapToGrid w:val="0"/>
          <w:sz w:val="24"/>
          <w:szCs w:val="24"/>
        </w:rPr>
        <w:t>terms of the agreement</w:t>
      </w:r>
      <w:r w:rsidR="4D72BF1C">
        <w:rPr>
          <w:rFonts w:ascii="Arial" w:hAnsi="Arial" w:eastAsia="Times New Roman" w:cs="Arial"/>
          <w:snapToGrid w:val="0"/>
          <w:sz w:val="24"/>
          <w:szCs w:val="24"/>
        </w:rPr>
        <w:t xml:space="preserve">, as follows: </w:t>
      </w:r>
      <w:r w:rsidR="69B3EBA6">
        <w:rPr>
          <w:rFonts w:ascii="Arial" w:hAnsi="Arial" w:eastAsia="Times New Roman" w:cs="Arial"/>
          <w:snapToGrid w:val="0"/>
          <w:sz w:val="24"/>
          <w:szCs w:val="24"/>
        </w:rPr>
        <w:t>t</w:t>
      </w:r>
      <w:r w:rsidRPr="74A8F8B1" w:rsidR="69B3EBA6">
        <w:rPr>
          <w:rFonts w:ascii="Arial" w:hAnsi="Arial" w:eastAsia="Times New Roman" w:cs="Arial"/>
          <w:sz w:val="24"/>
          <w:szCs w:val="24"/>
        </w:rPr>
        <w:t xml:space="preserve">he agreement would commence on November 1, </w:t>
      </w:r>
      <w:proofErr w:type="gramStart"/>
      <w:r w:rsidRPr="74A8F8B1" w:rsidR="69B3EBA6">
        <w:rPr>
          <w:rFonts w:ascii="Arial" w:hAnsi="Arial" w:eastAsia="Times New Roman" w:cs="Arial"/>
          <w:sz w:val="24"/>
          <w:szCs w:val="24"/>
        </w:rPr>
        <w:t>2022</w:t>
      </w:r>
      <w:proofErr w:type="gramEnd"/>
      <w:r w:rsidRPr="74A8F8B1" w:rsidR="69B3EBA6">
        <w:rPr>
          <w:rFonts w:ascii="Arial" w:hAnsi="Arial" w:eastAsia="Times New Roman" w:cs="Arial"/>
          <w:sz w:val="24"/>
          <w:szCs w:val="24"/>
        </w:rPr>
        <w:t xml:space="preserve"> for a </w:t>
      </w:r>
      <w:proofErr w:type="gramStart"/>
      <w:r w:rsidRPr="74A8F8B1" w:rsidR="69B3EBA6">
        <w:rPr>
          <w:rFonts w:ascii="Arial" w:hAnsi="Arial" w:eastAsia="Times New Roman" w:cs="Arial"/>
          <w:sz w:val="24"/>
          <w:szCs w:val="24"/>
        </w:rPr>
        <w:t>5 year</w:t>
      </w:r>
      <w:proofErr w:type="gramEnd"/>
      <w:r w:rsidRPr="74A8F8B1" w:rsidR="69B3EBA6">
        <w:rPr>
          <w:rFonts w:ascii="Arial" w:hAnsi="Arial" w:eastAsia="Times New Roman" w:cs="Arial"/>
          <w:sz w:val="24"/>
          <w:szCs w:val="24"/>
        </w:rPr>
        <w:t xml:space="preserve"> term, at the end of the first year the agreement </w:t>
      </w:r>
      <w:r w:rsidRPr="74A8F8B1" w:rsidR="0A61790E">
        <w:rPr>
          <w:rFonts w:ascii="Arial" w:hAnsi="Arial" w:eastAsia="Times New Roman" w:cs="Arial"/>
          <w:sz w:val="24"/>
          <w:szCs w:val="24"/>
        </w:rPr>
        <w:t>w</w:t>
      </w:r>
      <w:r w:rsidRPr="74A8F8B1" w:rsidR="69B3EBA6">
        <w:rPr>
          <w:rFonts w:ascii="Arial" w:hAnsi="Arial" w:eastAsia="Times New Roman" w:cs="Arial"/>
          <w:sz w:val="24"/>
          <w:szCs w:val="24"/>
        </w:rPr>
        <w:t xml:space="preserve">ould be </w:t>
      </w:r>
      <w:r w:rsidRPr="74A8F8B1" w:rsidR="358998DF">
        <w:rPr>
          <w:rFonts w:ascii="Arial" w:hAnsi="Arial" w:eastAsia="Times New Roman" w:cs="Arial"/>
          <w:sz w:val="24"/>
          <w:szCs w:val="24"/>
        </w:rPr>
        <w:t>e</w:t>
      </w:r>
      <w:r w:rsidRPr="74A8F8B1" w:rsidR="69B3EBA6">
        <w:rPr>
          <w:rFonts w:ascii="Arial" w:hAnsi="Arial" w:eastAsia="Times New Roman" w:cs="Arial"/>
          <w:sz w:val="24"/>
          <w:szCs w:val="24"/>
        </w:rPr>
        <w:t>valuat</w:t>
      </w:r>
      <w:r w:rsidRPr="74A8F8B1" w:rsidR="77B1E803">
        <w:rPr>
          <w:rFonts w:ascii="Arial" w:hAnsi="Arial" w:eastAsia="Times New Roman" w:cs="Arial"/>
          <w:sz w:val="24"/>
          <w:szCs w:val="24"/>
        </w:rPr>
        <w:t>ed</w:t>
      </w:r>
      <w:r w:rsidRPr="74A8F8B1" w:rsidR="0D17AEAB">
        <w:rPr>
          <w:rFonts w:ascii="Arial" w:hAnsi="Arial" w:eastAsia="Times New Roman" w:cs="Arial"/>
          <w:sz w:val="24"/>
          <w:szCs w:val="24"/>
        </w:rPr>
        <w:t xml:space="preserve"> by both parties</w:t>
      </w:r>
      <w:r w:rsidRPr="74A8F8B1" w:rsidR="69B3EBA6">
        <w:rPr>
          <w:rFonts w:ascii="Arial" w:hAnsi="Arial" w:eastAsia="Times New Roman" w:cs="Arial"/>
          <w:sz w:val="24"/>
          <w:szCs w:val="24"/>
        </w:rPr>
        <w:t xml:space="preserve">.  </w:t>
      </w:r>
      <w:proofErr w:type="gramStart"/>
      <w:r w:rsidRPr="74A8F8B1" w:rsidR="69B3EBA6">
        <w:rPr>
          <w:rFonts w:ascii="Arial" w:hAnsi="Arial" w:eastAsia="Times New Roman" w:cs="Arial"/>
          <w:sz w:val="24"/>
          <w:szCs w:val="24"/>
        </w:rPr>
        <w:t>Carrus Healthcare LLC,</w:t>
      </w:r>
      <w:proofErr w:type="gramEnd"/>
      <w:r w:rsidRPr="74A8F8B1" w:rsidR="69B3EBA6">
        <w:rPr>
          <w:rFonts w:ascii="Arial" w:hAnsi="Arial" w:eastAsia="Times New Roman" w:cs="Arial"/>
          <w:sz w:val="24"/>
          <w:szCs w:val="24"/>
        </w:rPr>
        <w:t xml:space="preserve"> </w:t>
      </w:r>
      <w:r w:rsidRPr="74A8F8B1" w:rsidR="7AEC4FC2">
        <w:rPr>
          <w:rFonts w:ascii="Arial" w:hAnsi="Arial" w:eastAsia="Times New Roman" w:cs="Arial"/>
          <w:sz w:val="24"/>
          <w:szCs w:val="24"/>
        </w:rPr>
        <w:t xml:space="preserve">would commence </w:t>
      </w:r>
      <w:r w:rsidRPr="74A8F8B1" w:rsidR="2B7E1501">
        <w:rPr>
          <w:rFonts w:ascii="Arial" w:hAnsi="Arial" w:eastAsia="Times New Roman" w:cs="Arial"/>
          <w:sz w:val="24"/>
          <w:szCs w:val="24"/>
        </w:rPr>
        <w:t xml:space="preserve">their </w:t>
      </w:r>
      <w:r w:rsidRPr="74A8F8B1" w:rsidR="7AEC4FC2">
        <w:rPr>
          <w:rFonts w:ascii="Arial" w:hAnsi="Arial" w:eastAsia="Times New Roman" w:cs="Arial"/>
          <w:sz w:val="24"/>
          <w:szCs w:val="24"/>
        </w:rPr>
        <w:t>w</w:t>
      </w:r>
      <w:r w:rsidRPr="74A8F8B1" w:rsidR="2D576480">
        <w:rPr>
          <w:rFonts w:ascii="Arial" w:hAnsi="Arial" w:eastAsia="Times New Roman" w:cs="Arial"/>
          <w:sz w:val="24"/>
          <w:szCs w:val="24"/>
        </w:rPr>
        <w:t>or</w:t>
      </w:r>
      <w:r w:rsidRPr="74A8F8B1" w:rsidR="7AEC4FC2">
        <w:rPr>
          <w:rFonts w:ascii="Arial" w:hAnsi="Arial" w:eastAsia="Times New Roman" w:cs="Arial"/>
          <w:sz w:val="24"/>
          <w:szCs w:val="24"/>
        </w:rPr>
        <w:t xml:space="preserve">k </w:t>
      </w:r>
      <w:r w:rsidRPr="74A8F8B1" w:rsidR="2FF4D62E">
        <w:rPr>
          <w:rFonts w:ascii="Arial" w:hAnsi="Arial" w:eastAsia="Times New Roman" w:cs="Arial"/>
          <w:sz w:val="24"/>
          <w:szCs w:val="24"/>
        </w:rPr>
        <w:t>o</w:t>
      </w:r>
      <w:r w:rsidRPr="74A8F8B1" w:rsidR="7AEC4FC2">
        <w:rPr>
          <w:rFonts w:ascii="Arial" w:hAnsi="Arial" w:eastAsia="Times New Roman" w:cs="Arial"/>
          <w:sz w:val="24"/>
          <w:szCs w:val="24"/>
        </w:rPr>
        <w:t xml:space="preserve">n November 1, </w:t>
      </w:r>
      <w:proofErr w:type="gramStart"/>
      <w:r w:rsidRPr="74A8F8B1" w:rsidR="7AEC4FC2">
        <w:rPr>
          <w:rFonts w:ascii="Arial" w:hAnsi="Arial" w:eastAsia="Times New Roman" w:cs="Arial"/>
          <w:sz w:val="24"/>
          <w:szCs w:val="24"/>
        </w:rPr>
        <w:t>2022</w:t>
      </w:r>
      <w:proofErr w:type="gramEnd"/>
      <w:r w:rsidRPr="74A8F8B1" w:rsidR="7AEC4FC2">
        <w:rPr>
          <w:rFonts w:ascii="Arial" w:hAnsi="Arial" w:eastAsia="Times New Roman" w:cs="Arial"/>
          <w:sz w:val="24"/>
          <w:szCs w:val="24"/>
        </w:rPr>
        <w:t xml:space="preserve"> to</w:t>
      </w:r>
      <w:r w:rsidRPr="74A8F8B1" w:rsidR="69B3EBA6">
        <w:rPr>
          <w:rFonts w:ascii="Arial" w:hAnsi="Arial" w:eastAsia="Times New Roman" w:cs="Arial"/>
          <w:sz w:val="24"/>
          <w:szCs w:val="24"/>
        </w:rPr>
        <w:t xml:space="preserve"> </w:t>
      </w:r>
      <w:r w:rsidRPr="74A8F8B1" w:rsidR="34F8242C">
        <w:rPr>
          <w:rFonts w:ascii="Arial" w:hAnsi="Arial" w:eastAsia="Times New Roman" w:cs="Arial"/>
          <w:sz w:val="24"/>
          <w:szCs w:val="24"/>
        </w:rPr>
        <w:t>complete</w:t>
      </w:r>
      <w:r w:rsidRPr="74A8F8B1" w:rsidR="69B3EBA6">
        <w:rPr>
          <w:rFonts w:ascii="Arial" w:hAnsi="Arial" w:eastAsia="Times New Roman" w:cs="Arial"/>
          <w:sz w:val="24"/>
          <w:szCs w:val="24"/>
        </w:rPr>
        <w:t xml:space="preserve"> </w:t>
      </w:r>
      <w:r w:rsidRPr="74A8F8B1" w:rsidR="185F756B">
        <w:rPr>
          <w:rFonts w:ascii="Arial" w:hAnsi="Arial" w:eastAsia="Times New Roman" w:cs="Arial"/>
          <w:sz w:val="24"/>
          <w:szCs w:val="24"/>
        </w:rPr>
        <w:t>th</w:t>
      </w:r>
      <w:r w:rsidRPr="74A8F8B1" w:rsidR="69B3EBA6">
        <w:rPr>
          <w:rFonts w:ascii="Arial" w:hAnsi="Arial" w:eastAsia="Times New Roman" w:cs="Arial"/>
          <w:sz w:val="24"/>
          <w:szCs w:val="24"/>
        </w:rPr>
        <w:t xml:space="preserve">e transition </w:t>
      </w:r>
      <w:r w:rsidRPr="74A8F8B1" w:rsidR="72754334">
        <w:rPr>
          <w:rFonts w:ascii="Arial" w:hAnsi="Arial" w:eastAsia="Times New Roman" w:cs="Arial"/>
          <w:sz w:val="24"/>
          <w:szCs w:val="24"/>
        </w:rPr>
        <w:t>f</w:t>
      </w:r>
      <w:r w:rsidRPr="74A8F8B1" w:rsidR="2B4EC28A">
        <w:rPr>
          <w:rFonts w:ascii="Arial" w:hAnsi="Arial" w:eastAsia="Times New Roman" w:cs="Arial"/>
          <w:sz w:val="24"/>
          <w:szCs w:val="24"/>
        </w:rPr>
        <w:t xml:space="preserve">rom Alliance to </w:t>
      </w:r>
      <w:r w:rsidRPr="74A8F8B1" w:rsidR="69B3EBA6">
        <w:rPr>
          <w:rFonts w:ascii="Arial" w:hAnsi="Arial" w:eastAsia="Times New Roman" w:cs="Arial"/>
          <w:sz w:val="24"/>
          <w:szCs w:val="24"/>
        </w:rPr>
        <w:t xml:space="preserve">the Clinton Hospital Authority </w:t>
      </w:r>
      <w:r w:rsidRPr="74A8F8B1" w:rsidR="6591B2A5">
        <w:rPr>
          <w:rFonts w:ascii="Arial" w:hAnsi="Arial" w:eastAsia="Times New Roman" w:cs="Arial"/>
          <w:sz w:val="24"/>
          <w:szCs w:val="24"/>
        </w:rPr>
        <w:t>doing business as</w:t>
      </w:r>
      <w:r w:rsidRPr="74A8F8B1" w:rsidR="69B3EBA6">
        <w:rPr>
          <w:rFonts w:ascii="Arial" w:hAnsi="Arial" w:eastAsia="Times New Roman" w:cs="Arial"/>
          <w:sz w:val="24"/>
          <w:szCs w:val="24"/>
        </w:rPr>
        <w:t xml:space="preserve"> Clinton Regional Hospital Carrus Healthcare LLC will appoint a Chief Executive Officer, retain the cost of operations, employees, and benefits.  Date of service would start on January 1, 2023. The Clinton Hospital Authority will pay $65,000 per month for the first year and then $60,000 per month each additional year for the </w:t>
      </w:r>
      <w:proofErr w:type="gramStart"/>
      <w:r w:rsidRPr="74A8F8B1" w:rsidR="69B3EBA6">
        <w:rPr>
          <w:rFonts w:ascii="Arial" w:hAnsi="Arial" w:eastAsia="Times New Roman" w:cs="Arial"/>
          <w:sz w:val="24"/>
          <w:szCs w:val="24"/>
        </w:rPr>
        <w:t>5 year</w:t>
      </w:r>
      <w:proofErr w:type="gramEnd"/>
      <w:r w:rsidRPr="74A8F8B1" w:rsidR="69B3EBA6">
        <w:rPr>
          <w:rFonts w:ascii="Arial" w:hAnsi="Arial" w:eastAsia="Times New Roman" w:cs="Arial"/>
          <w:sz w:val="24"/>
          <w:szCs w:val="24"/>
        </w:rPr>
        <w:t xml:space="preserve"> term.  Carrus will provide all IT, Medical Records, Insurance requirements and operations of the hospital.  Carrus will retain all current hospital employees.</w:t>
      </w:r>
      <w:r w:rsidRPr="74A8F8B1" w:rsidR="3C476A91">
        <w:rPr>
          <w:rFonts w:ascii="Arial" w:hAnsi="Arial" w:eastAsia="Times New Roman" w:cs="Arial"/>
          <w:sz w:val="24"/>
          <w:szCs w:val="24"/>
        </w:rPr>
        <w:t xml:space="preserve">  The Carrus legal counsel and the Hospital Authority’s legal continue their review of the final agreement so there remains the possibility of some </w:t>
      </w:r>
      <w:r w:rsidRPr="74A8F8B1" w:rsidR="1B15AB08">
        <w:rPr>
          <w:rFonts w:ascii="Arial" w:hAnsi="Arial" w:eastAsia="Times New Roman" w:cs="Arial"/>
          <w:sz w:val="24"/>
          <w:szCs w:val="24"/>
        </w:rPr>
        <w:t xml:space="preserve">changes before it is </w:t>
      </w:r>
      <w:r w:rsidRPr="74A8F8B1" w:rsidR="409159CA">
        <w:rPr>
          <w:rFonts w:ascii="Arial" w:hAnsi="Arial" w:eastAsia="Times New Roman" w:cs="Arial"/>
          <w:sz w:val="24"/>
          <w:szCs w:val="24"/>
        </w:rPr>
        <w:t xml:space="preserve">ready to be </w:t>
      </w:r>
      <w:r w:rsidRPr="74A8F8B1" w:rsidR="1B15AB08">
        <w:rPr>
          <w:rFonts w:ascii="Arial" w:hAnsi="Arial" w:eastAsia="Times New Roman" w:cs="Arial"/>
          <w:sz w:val="24"/>
          <w:szCs w:val="24"/>
        </w:rPr>
        <w:t xml:space="preserve">ratified at </w:t>
      </w:r>
      <w:r w:rsidRPr="74A8F8B1" w:rsidR="7DB7E7DC">
        <w:rPr>
          <w:rFonts w:ascii="Arial" w:hAnsi="Arial" w:eastAsia="Times New Roman" w:cs="Arial"/>
          <w:sz w:val="24"/>
          <w:szCs w:val="24"/>
        </w:rPr>
        <w:t>the 11/1/22</w:t>
      </w:r>
      <w:r w:rsidRPr="74A8F8B1" w:rsidR="1B15AB08">
        <w:rPr>
          <w:rFonts w:ascii="Arial" w:hAnsi="Arial" w:eastAsia="Times New Roman" w:cs="Arial"/>
          <w:sz w:val="24"/>
          <w:szCs w:val="24"/>
        </w:rPr>
        <w:t xml:space="preserve"> meeting.</w:t>
      </w:r>
    </w:p>
    <w:p w:rsidR="00DE0EAF" w:rsidP="002A5F12" w:rsidRDefault="00B2045D" w14:paraId="6E9A3E4B" w14:textId="4D9E4FE1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  </w:t>
      </w:r>
    </w:p>
    <w:p w:rsidR="002A5F12" w:rsidP="002A5F12" w:rsidRDefault="002A5F12" w14:paraId="61736ACA" w14:textId="23D4A6FE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DE0EAF" w:rsidP="002A5F12" w:rsidRDefault="00DE0EAF" w14:paraId="0B6E125F" w14:textId="78029B4F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="62D75C3A">
        <w:rPr>
          <w:rFonts w:ascii="Arial" w:hAnsi="Arial" w:eastAsia="Times New Roman" w:cs="Arial"/>
          <w:snapToGrid w:val="0"/>
          <w:sz w:val="24"/>
          <w:szCs w:val="24"/>
        </w:rPr>
        <w:t xml:space="preserve">Trustee</w:t>
      </w:r>
      <w:r w:rsidR="11B6E445">
        <w:rPr>
          <w:rFonts w:ascii="Arial" w:hAnsi="Arial" w:eastAsia="Times New Roman" w:cs="Arial"/>
          <w:snapToGrid w:val="0"/>
          <w:sz w:val="24"/>
          <w:szCs w:val="24"/>
        </w:rPr>
        <w:t xml:space="preserve"> Dowdell stated that this is a positive move for Clinton Regional Hospital.  </w:t>
      </w:r>
    </w:p>
    <w:p w:rsidR="002A5F12" w:rsidP="00B2045D" w:rsidRDefault="002A5F12" w14:paraId="74650716" w14:textId="1BAADA14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B2045D" w:rsidP="00B2045D" w:rsidRDefault="00B2045D" w14:paraId="46FB1605" w14:textId="48B86B4E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="3ED85ACC">
        <w:rPr>
          <w:rFonts w:ascii="Arial" w:hAnsi="Arial" w:eastAsia="Times New Roman" w:cs="Arial"/>
          <w:snapToGrid w:val="0"/>
          <w:sz w:val="24"/>
          <w:szCs w:val="24"/>
        </w:rPr>
        <w:t xml:space="preserve">The motion was made by Trustee </w:t>
      </w:r>
      <w:r w:rsidR="0FCDE448">
        <w:rPr>
          <w:rFonts w:ascii="Arial" w:hAnsi="Arial" w:eastAsia="Times New Roman" w:cs="Arial"/>
          <w:snapToGrid w:val="0"/>
          <w:sz w:val="24"/>
          <w:szCs w:val="24"/>
        </w:rPr>
        <w:t>McComas</w:t>
      </w:r>
      <w:r w:rsidR="3ED85ACC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Villanueva to a</w:t>
      </w:r>
      <w:r w:rsidR="0FCDE448">
        <w:rPr>
          <w:rFonts w:ascii="Arial" w:hAnsi="Arial" w:eastAsia="Times New Roman" w:cs="Arial"/>
          <w:snapToGrid w:val="0"/>
          <w:sz w:val="24"/>
          <w:szCs w:val="24"/>
        </w:rPr>
        <w:t xml:space="preserve">pprove the basic terms of the agreement with Carrus Healthcare LLC and the Clinton Hospital Authority for the management and operation of the Clinton Regional Hospital </w:t>
      </w:r>
      <w:r w:rsidR="2172911D">
        <w:rPr>
          <w:rFonts w:ascii="Arial" w:hAnsi="Arial" w:eastAsia="Times New Roman" w:cs="Arial"/>
          <w:snapToGrid w:val="0"/>
          <w:sz w:val="24"/>
          <w:szCs w:val="24"/>
        </w:rPr>
        <w:t xml:space="preserve">per </w:t>
      </w:r>
      <w:r w:rsidR="0FCDE448">
        <w:rPr>
          <w:rFonts w:ascii="Arial" w:hAnsi="Arial" w:eastAsia="Times New Roman" w:cs="Arial"/>
          <w:snapToGrid w:val="0"/>
          <w:sz w:val="24"/>
          <w:szCs w:val="24"/>
        </w:rPr>
        <w:t xml:space="preserve">the basic terms </w:t>
      </w:r>
      <w:r w:rsidR="6D8F73FF">
        <w:rPr>
          <w:rFonts w:ascii="Arial" w:hAnsi="Arial" w:eastAsia="Times New Roman" w:cs="Arial"/>
          <w:snapToGrid w:val="0"/>
          <w:sz w:val="24"/>
          <w:szCs w:val="24"/>
        </w:rPr>
        <w:t xml:space="preserve">which </w:t>
      </w:r>
      <w:r w:rsidR="0FCDE448">
        <w:rPr>
          <w:rFonts w:ascii="Arial" w:hAnsi="Arial" w:eastAsia="Times New Roman" w:cs="Arial"/>
          <w:snapToGrid w:val="0"/>
          <w:sz w:val="24"/>
          <w:szCs w:val="24"/>
        </w:rPr>
        <w:t xml:space="preserve">were presented to the Trustees and that suggested revisions from </w:t>
      </w:r>
      <w:r w:rsidR="0DD1193F">
        <w:rPr>
          <w:rFonts w:ascii="Arial" w:hAnsi="Arial" w:eastAsia="Times New Roman" w:cs="Arial"/>
          <w:snapToGrid w:val="0"/>
          <w:sz w:val="24"/>
          <w:szCs w:val="24"/>
        </w:rPr>
        <w:t xml:space="preserve">City Attorney, Special </w:t>
      </w:r>
      <w:r w:rsidR="0FCDE448">
        <w:rPr>
          <w:rFonts w:ascii="Arial" w:hAnsi="Arial" w:eastAsia="Times New Roman" w:cs="Arial"/>
          <w:snapToGrid w:val="0"/>
          <w:sz w:val="24"/>
          <w:szCs w:val="24"/>
        </w:rPr>
        <w:t xml:space="preserve">Counsel </w:t>
      </w:r>
      <w:r w:rsidR="0DD1193F">
        <w:rPr>
          <w:rFonts w:ascii="Arial" w:hAnsi="Arial" w:eastAsia="Times New Roman" w:cs="Arial"/>
          <w:snapToGrid w:val="0"/>
          <w:sz w:val="24"/>
          <w:szCs w:val="24"/>
        </w:rPr>
        <w:t xml:space="preserve">and </w:t>
      </w:r>
      <w:r w:rsidR="3ED85ACC">
        <w:rPr>
          <w:rFonts w:ascii="Arial" w:hAnsi="Arial" w:eastAsia="Times New Roman" w:cs="Arial"/>
          <w:snapToGrid w:val="0"/>
          <w:sz w:val="24"/>
          <w:szCs w:val="24"/>
        </w:rPr>
        <w:t xml:space="preserve">the </w:t>
      </w:r>
      <w:r w:rsidR="0DD1193F">
        <w:rPr>
          <w:rFonts w:ascii="Arial" w:hAnsi="Arial" w:eastAsia="Times New Roman" w:cs="Arial"/>
          <w:snapToGrid w:val="0"/>
          <w:sz w:val="24"/>
          <w:szCs w:val="24"/>
        </w:rPr>
        <w:t xml:space="preserve">City </w:t>
      </w:r>
      <w:r w:rsidR="3ED85ACC">
        <w:rPr>
          <w:rFonts w:ascii="Arial" w:hAnsi="Arial" w:eastAsia="Times New Roman" w:cs="Arial"/>
          <w:snapToGrid w:val="0"/>
          <w:sz w:val="24"/>
          <w:szCs w:val="24"/>
        </w:rPr>
        <w:t>Manager</w:t>
      </w:r>
      <w:r w:rsidR="0DD1193F">
        <w:rPr>
          <w:rFonts w:ascii="Arial" w:hAnsi="Arial" w:eastAsia="Times New Roman" w:cs="Arial"/>
          <w:snapToGrid w:val="0"/>
          <w:sz w:val="24"/>
          <w:szCs w:val="24"/>
        </w:rPr>
        <w:t xml:space="preserve"> to be added as they see fit.  The final agreement </w:t>
      </w:r>
      <w:r w:rsidR="190E6D55">
        <w:rPr>
          <w:rFonts w:ascii="Arial" w:hAnsi="Arial" w:eastAsia="Times New Roman" w:cs="Arial"/>
          <w:snapToGrid w:val="0"/>
          <w:sz w:val="24"/>
          <w:szCs w:val="24"/>
        </w:rPr>
        <w:t xml:space="preserve">is </w:t>
      </w:r>
      <w:r w:rsidR="0DD1193F">
        <w:rPr>
          <w:rFonts w:ascii="Arial" w:hAnsi="Arial" w:eastAsia="Times New Roman" w:cs="Arial"/>
          <w:snapToGrid w:val="0"/>
          <w:sz w:val="24"/>
          <w:szCs w:val="24"/>
        </w:rPr>
        <w:t xml:space="preserve">to be brought back to the next meeting on November 1, 2022</w:t>
      </w:r>
      <w:r w:rsidR="48B4045C">
        <w:rPr>
          <w:rFonts w:ascii="Arial" w:hAnsi="Arial" w:eastAsia="Times New Roman" w:cs="Arial"/>
          <w:snapToGrid w:val="0"/>
          <w:sz w:val="24"/>
          <w:szCs w:val="24"/>
        </w:rPr>
        <w:t xml:space="preserve"> for final consideration and approval</w:t>
      </w:r>
      <w:r w:rsidR="0DD1193F">
        <w:rPr>
          <w:rFonts w:ascii="Arial" w:hAnsi="Arial" w:eastAsia="Times New Roman" w:cs="Arial"/>
          <w:snapToGrid w:val="0"/>
          <w:sz w:val="24"/>
          <w:szCs w:val="24"/>
        </w:rPr>
        <w:t xml:space="preserve">.</w:t>
      </w:r>
      <w:r w:rsidR="3ED85ACC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</w:p>
    <w:p w:rsidR="00B2045D" w:rsidP="00B2045D" w:rsidRDefault="00B2045D" w14:paraId="29888872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B2045D" w:rsidP="00B2045D" w:rsidRDefault="00B2045D" w14:paraId="75E753F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5C1C77" w:rsidR="00B2045D" w:rsidP="00B2045D" w:rsidRDefault="00B2045D" w14:paraId="468CAFF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B2045D" w:rsidP="00B2045D" w:rsidRDefault="00B2045D" w14:paraId="1E47D8D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Aye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:  Dowdell, Lloyd,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McComas,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Berrong</w:t>
      </w:r>
    </w:p>
    <w:p w:rsidRPr="005C1C77" w:rsidR="00B2045D" w:rsidP="00B2045D" w:rsidRDefault="00B2045D" w14:paraId="4557AEB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B2045D" w:rsidP="00B2045D" w:rsidRDefault="00B2045D" w14:paraId="4FD5814F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B2045D" w:rsidP="00B2045D" w:rsidRDefault="00B2045D" w14:paraId="4CCE98B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="00B2045D" w:rsidP="00B2045D" w:rsidRDefault="00B2045D" w14:paraId="2CC50589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A37169" w:rsidR="00B2045D" w:rsidP="00B2045D" w:rsidRDefault="00B2045D" w14:paraId="0F20C68C" w14:textId="7BA10D3F">
      <w:pPr>
        <w:widowControl w:val="0"/>
        <w:spacing w:after="0" w:line="240" w:lineRule="auto"/>
        <w:ind w:left="360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="00B2045D" w:rsidP="00B2045D" w:rsidRDefault="00B2045D" w14:paraId="776D960A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EC4C3F">
        <w:rPr>
          <w:rFonts w:ascii="Arial" w:hAnsi="Arial" w:eastAsia="Times New Roman" w:cs="Arial"/>
          <w:b/>
          <w:bCs/>
          <w:snapToGrid w:val="0"/>
          <w:sz w:val="24"/>
          <w:szCs w:val="24"/>
        </w:rPr>
        <w:t>Any Action(s) Arising Out of the Executive Session</w:t>
      </w:r>
    </w:p>
    <w:p w:rsidR="00B2045D" w:rsidP="00B2045D" w:rsidRDefault="00B2045D" w14:paraId="4221EBC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B2045D" w:rsidP="00B2045D" w:rsidRDefault="00B2045D" w14:paraId="2A5F0BBC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Chairman Berrong stated no action.</w:t>
      </w:r>
    </w:p>
    <w:p w:rsidR="00B2045D" w:rsidP="00B2045D" w:rsidRDefault="00B2045D" w14:paraId="1B51E7F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B2045D" w:rsidP="00B2045D" w:rsidRDefault="00B2045D" w14:paraId="303DB3B2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4: NEW BUSINESS (If any, pursuant to Section 311.9 of the Oklahoma Meeting Act.)</w:t>
      </w:r>
    </w:p>
    <w:p w:rsidRPr="008A7D03" w:rsidR="00B2045D" w:rsidP="00B2045D" w:rsidRDefault="00B2045D" w14:paraId="4A2384E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="00B2045D" w:rsidP="00B2045D" w:rsidRDefault="00B2045D" w14:paraId="4FADCE68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B2045D" w:rsidP="00B2045D" w:rsidRDefault="00B2045D" w14:paraId="59D452BB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:rsidRPr="00FA5AA0" w:rsidR="00B2045D" w:rsidP="00B2045D" w:rsidRDefault="00B2045D" w14:paraId="4176BFCD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Pr="00FA5AA0" w:rsidR="00B2045D" w:rsidP="00B2045D" w:rsidRDefault="00B2045D" w14:paraId="03A8FC95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B2045D" w:rsidP="00B2045D" w:rsidRDefault="00B2045D" w14:paraId="04EEA332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6: CITY MANAGER’S REPORT</w:t>
      </w:r>
    </w:p>
    <w:p w:rsidRPr="00FA5AA0" w:rsidR="00B2045D" w:rsidP="00B2045D" w:rsidRDefault="00B2045D" w14:paraId="51F7581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FA5AA0" w:rsidR="00B2045D" w:rsidP="00B2045D" w:rsidRDefault="00B2045D" w14:paraId="18FAE9D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DA2177" w:rsidR="00B2045D" w:rsidP="00B2045D" w:rsidRDefault="00B2045D" w14:paraId="6CE95FC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AUDIENCE PARTICIPATION (According to Audience Participation Decorum Guidelines at Clinton City Council Public Meetings effective: 2/14/2017)</w:t>
      </w:r>
    </w:p>
    <w:p w:rsidR="00B2045D" w:rsidP="00B2045D" w:rsidRDefault="00B2045D" w14:paraId="500D29F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B2045D" w:rsidP="00B2045D" w:rsidRDefault="00A27193" w14:paraId="33736262" w14:textId="640B8EE9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>
        <w:rPr>
          <w:rFonts w:ascii="Arial" w:hAnsi="Arial" w:eastAsia="Times New Roman" w:cs="Arial"/>
          <w:sz w:val="24"/>
          <w:szCs w:val="24"/>
        </w:rPr>
        <w:t>None</w:t>
      </w:r>
    </w:p>
    <w:p w:rsidR="00A27193" w:rsidP="00B2045D" w:rsidRDefault="00A27193" w14:paraId="2A76618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FA5AA0" w:rsidR="00B2045D" w:rsidP="00B2045D" w:rsidRDefault="00B2045D" w14:paraId="6C92080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:rsidRPr="00FA5AA0" w:rsidR="00B2045D" w:rsidP="00B2045D" w:rsidRDefault="00B2045D" w14:paraId="394A670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B2045D" w:rsidP="00B2045D" w:rsidRDefault="00B2045D" w14:paraId="7660699C" w14:textId="4B8AA390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Moved by Trustee </w:t>
      </w:r>
      <w:r w:rsidR="00A27193">
        <w:rPr>
          <w:rFonts w:ascii="Arial" w:hAnsi="Arial" w:eastAsia="Times New Roman" w:cs="Arial"/>
          <w:snapToGrid w:val="0"/>
          <w:sz w:val="24"/>
          <w:szCs w:val="24"/>
        </w:rPr>
        <w:t>Dowdell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 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>to adjourn the meeting.</w:t>
      </w:r>
    </w:p>
    <w:p w:rsidRPr="00FA5AA0" w:rsidR="00B2045D" w:rsidP="00B2045D" w:rsidRDefault="00B2045D" w14:paraId="6BC08A9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B2045D" w:rsidP="00B2045D" w:rsidRDefault="00B2045D" w14:paraId="5491CC0C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Chairman put the motion to a roll call vote:</w:t>
      </w:r>
    </w:p>
    <w:p w:rsidRPr="00FA5AA0" w:rsidR="00B2045D" w:rsidP="00B2045D" w:rsidRDefault="00B2045D" w14:paraId="784DD8AC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B2045D" w:rsidP="00B2045D" w:rsidRDefault="00B2045D" w14:paraId="5D7E4966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Aye: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 Dowdell, Lloyd, 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McComas,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Villanueva,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Berrong </w:t>
      </w:r>
    </w:p>
    <w:p w:rsidRPr="00FA5AA0" w:rsidR="00B2045D" w:rsidP="00B2045D" w:rsidRDefault="00B2045D" w14:paraId="50D2C544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Nay:  None</w:t>
      </w:r>
    </w:p>
    <w:p w:rsidR="00B2045D" w:rsidP="00B2045D" w:rsidRDefault="00B2045D" w14:paraId="40E69B2B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B2045D" w:rsidP="00B2045D" w:rsidRDefault="00B2045D" w14:paraId="69DB95D0" w14:textId="5837B7DE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Chairman declared the meeting adjourned at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6:</w:t>
      </w:r>
      <w:r w:rsidR="00A27193">
        <w:rPr>
          <w:rFonts w:ascii="Arial" w:hAnsi="Arial" w:eastAsia="Times New Roman" w:cs="Arial"/>
          <w:bCs/>
          <w:snapToGrid w:val="0"/>
          <w:sz w:val="24"/>
          <w:szCs w:val="24"/>
        </w:rPr>
        <w:t>06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pm.</w:t>
      </w:r>
    </w:p>
    <w:p w:rsidR="00B2045D" w:rsidP="00B2045D" w:rsidRDefault="00B2045D" w14:paraId="280F3A8F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B2045D" w:rsidP="00B2045D" w:rsidRDefault="00B2045D" w14:paraId="6B464C4D" w14:textId="77777777">
      <w:pPr>
        <w:rPr>
          <w:rFonts w:ascii="Arial" w:hAnsi="Arial" w:cs="Arial"/>
          <w:sz w:val="24"/>
          <w:szCs w:val="24"/>
        </w:rPr>
      </w:pPr>
    </w:p>
    <w:p w:rsidR="00B2045D" w:rsidP="00B2045D" w:rsidRDefault="00B2045D" w14:paraId="02EA0356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Date Approved</w:t>
      </w:r>
    </w:p>
    <w:p w:rsidR="00B2045D" w:rsidP="00B2045D" w:rsidRDefault="00B2045D" w14:paraId="668EBA4E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David D. Berrong, Chairman</w:t>
      </w:r>
    </w:p>
    <w:p w:rsidR="00B2045D" w:rsidP="00B2045D" w:rsidRDefault="00B2045D" w14:paraId="0C8E27CB" w14:textId="77777777"/>
    <w:p w:rsidR="00B2045D" w:rsidP="00B2045D" w:rsidRDefault="00B2045D" w14:paraId="44995EFA" w14:textId="77777777"/>
    <w:p w:rsidR="00B2045D" w:rsidP="00B2045D" w:rsidRDefault="00B2045D" w14:paraId="4ADD7A8E" w14:textId="77777777"/>
    <w:p w:rsidR="00B2045D" w:rsidP="00B2045D" w:rsidRDefault="00B2045D" w14:paraId="2DB37C58" w14:textId="77777777"/>
    <w:p w:rsidR="00B2045D" w:rsidRDefault="00B2045D" w14:paraId="02FFBD13" w14:textId="77777777"/>
    <w:sectPr w:rsidR="00B2045D">
      <w:headerReference w:type="default" r:id="rId10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A5F12" w:rsidP="002A5F12" w:rsidRDefault="002A5F12" w14:paraId="1F4B823A" w14:textId="77777777">
      <w:pPr>
        <w:spacing w:after="0" w:line="240" w:lineRule="auto"/>
      </w:pPr>
      <w:r>
        <w:separator/>
      </w:r>
    </w:p>
  </w:endnote>
  <w:endnote w:type="continuationSeparator" w:id="0">
    <w:p w:rsidR="002A5F12" w:rsidP="002A5F12" w:rsidRDefault="002A5F12" w14:paraId="39CAC3F3" w14:textId="77777777">
      <w:pPr>
        <w:spacing w:after="0" w:line="240" w:lineRule="auto"/>
      </w:pPr>
      <w:r>
        <w:continuationSeparator/>
      </w:r>
    </w:p>
  </w:endnote>
  <w:endnote w:type="continuationNotice" w:id="1">
    <w:p w:rsidR="0031157D" w:rsidRDefault="0031157D" w14:paraId="032E80C4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A5F12" w:rsidP="002A5F12" w:rsidRDefault="002A5F12" w14:paraId="058A3CDD" w14:textId="77777777">
      <w:pPr>
        <w:spacing w:after="0" w:line="240" w:lineRule="auto"/>
      </w:pPr>
      <w:r>
        <w:separator/>
      </w:r>
    </w:p>
  </w:footnote>
  <w:footnote w:type="continuationSeparator" w:id="0">
    <w:p w:rsidR="002A5F12" w:rsidP="002A5F12" w:rsidRDefault="002A5F12" w14:paraId="70D89AC0" w14:textId="77777777">
      <w:pPr>
        <w:spacing w:after="0" w:line="240" w:lineRule="auto"/>
      </w:pPr>
      <w:r>
        <w:continuationSeparator/>
      </w:r>
    </w:p>
  </w:footnote>
  <w:footnote w:type="continuationNotice" w:id="1">
    <w:p w:rsidR="0031157D" w:rsidRDefault="0031157D" w14:paraId="67F4E527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7988" w:rsidRDefault="00A27193" w14:paraId="59B5FEE1" w14:textId="6C90E6AA">
    <w:pPr>
      <w:pStyle w:val="Header"/>
    </w:pPr>
    <w:r>
      <w:t>HA10/</w:t>
    </w:r>
    <w:r w:rsidR="002A5F12">
      <w:t>25</w:t>
    </w:r>
    <w:r>
      <w:t>/2022</w:t>
    </w:r>
  </w:p>
  <w:p w:rsidR="002C7988" w:rsidRDefault="002C7988" w14:paraId="35FFDF72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D032B"/>
    <w:multiLevelType w:val="hybridMultilevel"/>
    <w:tmpl w:val="532AD906"/>
    <w:lvl w:ilvl="0" w:tplc="50845A7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13A2E"/>
    <w:multiLevelType w:val="hybridMultilevel"/>
    <w:tmpl w:val="E45AFCC8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338312672">
    <w:abstractNumId w:val="0"/>
  </w:num>
  <w:num w:numId="2" w16cid:durableId="2053573136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characterSpacingControl w:val="doNotCompress"/>
  <w:savePreviewPicture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45D"/>
    <w:rsid w:val="001D4AAA"/>
    <w:rsid w:val="001E574A"/>
    <w:rsid w:val="00256F19"/>
    <w:rsid w:val="002A5F12"/>
    <w:rsid w:val="002B36B3"/>
    <w:rsid w:val="002C7988"/>
    <w:rsid w:val="002D797A"/>
    <w:rsid w:val="0031157D"/>
    <w:rsid w:val="003435E4"/>
    <w:rsid w:val="003E5240"/>
    <w:rsid w:val="00426101"/>
    <w:rsid w:val="00493239"/>
    <w:rsid w:val="005B4CD5"/>
    <w:rsid w:val="006A544A"/>
    <w:rsid w:val="006D2DB0"/>
    <w:rsid w:val="006E7250"/>
    <w:rsid w:val="00926CE5"/>
    <w:rsid w:val="0097047D"/>
    <w:rsid w:val="0099BB6A"/>
    <w:rsid w:val="009B4453"/>
    <w:rsid w:val="009F47B6"/>
    <w:rsid w:val="00A27193"/>
    <w:rsid w:val="00B2045D"/>
    <w:rsid w:val="00DE0EAF"/>
    <w:rsid w:val="00EB01F6"/>
    <w:rsid w:val="00EF46F3"/>
    <w:rsid w:val="01C8DF2F"/>
    <w:rsid w:val="0215F7F6"/>
    <w:rsid w:val="02F06613"/>
    <w:rsid w:val="0331EA76"/>
    <w:rsid w:val="04CDBAD7"/>
    <w:rsid w:val="0518A33E"/>
    <w:rsid w:val="07AB4371"/>
    <w:rsid w:val="0A61790E"/>
    <w:rsid w:val="0D17AEAB"/>
    <w:rsid w:val="0DD1193F"/>
    <w:rsid w:val="0FC6DB8C"/>
    <w:rsid w:val="0FCDE448"/>
    <w:rsid w:val="11B6E445"/>
    <w:rsid w:val="16031CD2"/>
    <w:rsid w:val="185F756B"/>
    <w:rsid w:val="190E6D55"/>
    <w:rsid w:val="1959A095"/>
    <w:rsid w:val="1B08DEC1"/>
    <w:rsid w:val="1B15AB08"/>
    <w:rsid w:val="1DCBE0A5"/>
    <w:rsid w:val="1FE5395E"/>
    <w:rsid w:val="1FF4ADCD"/>
    <w:rsid w:val="200EA0B0"/>
    <w:rsid w:val="2172911D"/>
    <w:rsid w:val="23155537"/>
    <w:rsid w:val="24C81EF0"/>
    <w:rsid w:val="24D86B3B"/>
    <w:rsid w:val="24F7A998"/>
    <w:rsid w:val="27785AE8"/>
    <w:rsid w:val="28845EDE"/>
    <w:rsid w:val="2B4EC28A"/>
    <w:rsid w:val="2B7E1501"/>
    <w:rsid w:val="2D576480"/>
    <w:rsid w:val="2D904377"/>
    <w:rsid w:val="2F836CCD"/>
    <w:rsid w:val="2FF4D62E"/>
    <w:rsid w:val="318827E7"/>
    <w:rsid w:val="34F8242C"/>
    <w:rsid w:val="358998DF"/>
    <w:rsid w:val="368200A1"/>
    <w:rsid w:val="395C3C59"/>
    <w:rsid w:val="3A072DFC"/>
    <w:rsid w:val="3B97159D"/>
    <w:rsid w:val="3C476A91"/>
    <w:rsid w:val="3DB4161F"/>
    <w:rsid w:val="3ED85ACC"/>
    <w:rsid w:val="3EFDA02E"/>
    <w:rsid w:val="3F67AD1C"/>
    <w:rsid w:val="409159CA"/>
    <w:rsid w:val="41872073"/>
    <w:rsid w:val="42EF0162"/>
    <w:rsid w:val="48B4045C"/>
    <w:rsid w:val="4D72BF1C"/>
    <w:rsid w:val="4F116C1B"/>
    <w:rsid w:val="51E70C58"/>
    <w:rsid w:val="51EF43E7"/>
    <w:rsid w:val="54514209"/>
    <w:rsid w:val="55ED126A"/>
    <w:rsid w:val="56C7AD00"/>
    <w:rsid w:val="576045FF"/>
    <w:rsid w:val="5CC75C66"/>
    <w:rsid w:val="5D35F865"/>
    <w:rsid w:val="5D36EE84"/>
    <w:rsid w:val="5D6588B6"/>
    <w:rsid w:val="622B084B"/>
    <w:rsid w:val="62D75C3A"/>
    <w:rsid w:val="639C8EC9"/>
    <w:rsid w:val="63A63008"/>
    <w:rsid w:val="63D18764"/>
    <w:rsid w:val="65420069"/>
    <w:rsid w:val="6562A90D"/>
    <w:rsid w:val="6591B2A5"/>
    <w:rsid w:val="6652C466"/>
    <w:rsid w:val="68818EB1"/>
    <w:rsid w:val="69B3EBA6"/>
    <w:rsid w:val="6A15718C"/>
    <w:rsid w:val="6A42797C"/>
    <w:rsid w:val="6CBCDC7C"/>
    <w:rsid w:val="6D8F73FF"/>
    <w:rsid w:val="6EF0D035"/>
    <w:rsid w:val="72754334"/>
    <w:rsid w:val="74A8F8B1"/>
    <w:rsid w:val="7546E95C"/>
    <w:rsid w:val="756011B9"/>
    <w:rsid w:val="76FBE21A"/>
    <w:rsid w:val="77B1E803"/>
    <w:rsid w:val="7999CD42"/>
    <w:rsid w:val="7AEC4FC2"/>
    <w:rsid w:val="7BB62AE0"/>
    <w:rsid w:val="7CC2A8F1"/>
    <w:rsid w:val="7DB7E7DC"/>
    <w:rsid w:val="7DBDCC8A"/>
    <w:rsid w:val="7EEDCBA2"/>
    <w:rsid w:val="7FB0122D"/>
    <w:rsid w:val="7FFA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E545A"/>
  <w15:chartTrackingRefBased/>
  <w15:docId w15:val="{024EAFD5-3CF6-4B15-ACF7-C6D5838AB15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2045D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045D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2045D"/>
  </w:style>
  <w:style w:type="paragraph" w:styleId="ListParagraph">
    <w:name w:val="List Paragraph"/>
    <w:basedOn w:val="Normal"/>
    <w:uiPriority w:val="34"/>
    <w:qFormat/>
    <w:rsid w:val="00B2045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A5F12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A5F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BBDE6208-12A4-4FE0-9756-FC69EB4B06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1C6B86-DA70-4DF3-8FF9-1A7F37E182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257BF5-F875-44CA-AC9D-6425A57923A2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4</revision>
  <dcterms:created xsi:type="dcterms:W3CDTF">2022-10-26T13:40:00.0000000Z</dcterms:created>
  <dcterms:modified xsi:type="dcterms:W3CDTF">2022-10-27T19:54:04.4205880Z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