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C035F46" w14:textId="77777777" w:rsidR="00476414" w:rsidRPr="000E6AC4" w:rsidRDefault="00476414" w:rsidP="00476414">
      <w:pPr>
        <w:spacing w:after="0"/>
        <w:jc w:val="center"/>
        <w:rPr>
          <w:rFonts w:ascii="Arial" w:hAnsi="Arial" w:cs="Arial"/>
          <w:b/>
          <w:bCs/>
          <w:sz w:val="24"/>
          <w:szCs w:val="24"/>
        </w:rPr>
      </w:pPr>
      <w:r w:rsidRPr="01FEDF3F">
        <w:rPr>
          <w:rFonts w:ascii="Arial" w:hAnsi="Arial" w:cs="Arial"/>
          <w:b/>
          <w:bCs/>
          <w:sz w:val="24"/>
          <w:szCs w:val="24"/>
        </w:rPr>
        <w:t xml:space="preserve">PUBLIC NOTICE OF A </w:t>
      </w:r>
      <w:r>
        <w:rPr>
          <w:rFonts w:ascii="Arial" w:hAnsi="Arial" w:cs="Arial"/>
          <w:b/>
          <w:bCs/>
          <w:sz w:val="24"/>
          <w:szCs w:val="24"/>
        </w:rPr>
        <w:t xml:space="preserve">REGULAR </w:t>
      </w:r>
      <w:r w:rsidRPr="01FEDF3F">
        <w:rPr>
          <w:rFonts w:ascii="Arial" w:hAnsi="Arial" w:cs="Arial"/>
          <w:b/>
          <w:bCs/>
          <w:sz w:val="24"/>
          <w:szCs w:val="24"/>
        </w:rPr>
        <w:t>MEETING OF THE</w:t>
      </w:r>
    </w:p>
    <w:p w14:paraId="786AB181" w14:textId="77777777" w:rsidR="00476414" w:rsidRPr="000E6AC4" w:rsidRDefault="00476414" w:rsidP="00476414">
      <w:pPr>
        <w:spacing w:after="0"/>
        <w:jc w:val="center"/>
        <w:rPr>
          <w:rFonts w:ascii="Arial" w:hAnsi="Arial" w:cs="Arial"/>
          <w:b/>
          <w:bCs/>
          <w:sz w:val="24"/>
          <w:szCs w:val="24"/>
        </w:rPr>
      </w:pPr>
      <w:r w:rsidRPr="01FEDF3F">
        <w:rPr>
          <w:rFonts w:ascii="Arial" w:hAnsi="Arial" w:cs="Arial"/>
          <w:b/>
          <w:bCs/>
          <w:sz w:val="24"/>
          <w:szCs w:val="24"/>
        </w:rPr>
        <w:t xml:space="preserve"> CLINTON CITY COUNCIL</w:t>
      </w:r>
    </w:p>
    <w:p w14:paraId="3028A118" w14:textId="77777777" w:rsidR="00476414" w:rsidRPr="000E6AC4" w:rsidRDefault="00476414" w:rsidP="00476414">
      <w:pPr>
        <w:spacing w:after="0"/>
        <w:jc w:val="center"/>
        <w:rPr>
          <w:rFonts w:ascii="Arial" w:hAnsi="Arial" w:cs="Arial"/>
          <w:b/>
          <w:bCs/>
          <w:sz w:val="24"/>
          <w:szCs w:val="24"/>
        </w:rPr>
      </w:pPr>
      <w:r w:rsidRPr="000E6AC4">
        <w:rPr>
          <w:rFonts w:ascii="Arial" w:hAnsi="Arial" w:cs="Arial"/>
          <w:b/>
          <w:bCs/>
          <w:sz w:val="24"/>
          <w:szCs w:val="24"/>
        </w:rPr>
        <w:t>CLINTON CITY HALL</w:t>
      </w:r>
    </w:p>
    <w:p w14:paraId="21B8D9AE" w14:textId="440E315A" w:rsidR="00476414" w:rsidRPr="000E6AC4" w:rsidRDefault="00476414" w:rsidP="00476414">
      <w:pPr>
        <w:spacing w:after="0"/>
        <w:jc w:val="center"/>
        <w:rPr>
          <w:rFonts w:ascii="Arial" w:hAnsi="Arial" w:cs="Arial"/>
          <w:b/>
          <w:bCs/>
          <w:sz w:val="24"/>
          <w:szCs w:val="24"/>
        </w:rPr>
      </w:pPr>
      <w:r w:rsidRPr="2B11DD87">
        <w:rPr>
          <w:rFonts w:ascii="Arial" w:hAnsi="Arial" w:cs="Arial"/>
          <w:b/>
          <w:bCs/>
          <w:sz w:val="24"/>
          <w:szCs w:val="24"/>
        </w:rPr>
        <w:t xml:space="preserve">TUESDAY, </w:t>
      </w:r>
      <w:r>
        <w:rPr>
          <w:rFonts w:ascii="Arial" w:hAnsi="Arial" w:cs="Arial"/>
          <w:b/>
          <w:bCs/>
          <w:sz w:val="24"/>
          <w:szCs w:val="24"/>
        </w:rPr>
        <w:t>MARCH 15</w:t>
      </w:r>
      <w:r w:rsidRPr="2B11DD87">
        <w:rPr>
          <w:rFonts w:ascii="Arial" w:hAnsi="Arial" w:cs="Arial"/>
          <w:b/>
          <w:bCs/>
          <w:sz w:val="24"/>
          <w:szCs w:val="24"/>
        </w:rPr>
        <w:t>, 202</w:t>
      </w:r>
      <w:r>
        <w:rPr>
          <w:rFonts w:ascii="Arial" w:hAnsi="Arial" w:cs="Arial"/>
          <w:b/>
          <w:bCs/>
          <w:sz w:val="24"/>
          <w:szCs w:val="24"/>
        </w:rPr>
        <w:t>2</w:t>
      </w:r>
      <w:r w:rsidRPr="2B11DD87">
        <w:rPr>
          <w:rFonts w:ascii="Arial" w:hAnsi="Arial" w:cs="Arial"/>
          <w:b/>
          <w:bCs/>
          <w:sz w:val="24"/>
          <w:szCs w:val="24"/>
        </w:rPr>
        <w:t>, 5:30 P.M.</w:t>
      </w:r>
    </w:p>
    <w:p w14:paraId="4B83B862" w14:textId="77777777" w:rsidR="00476414" w:rsidRPr="000E6AC4" w:rsidRDefault="00476414" w:rsidP="00476414">
      <w:pPr>
        <w:spacing w:after="0"/>
        <w:jc w:val="center"/>
        <w:rPr>
          <w:rFonts w:ascii="Arial" w:hAnsi="Arial" w:cs="Arial"/>
          <w:b/>
          <w:bCs/>
          <w:sz w:val="24"/>
          <w:szCs w:val="24"/>
        </w:rPr>
      </w:pPr>
      <w:r w:rsidRPr="7E59671F">
        <w:rPr>
          <w:rFonts w:ascii="Arial" w:hAnsi="Arial" w:cs="Arial"/>
          <w:b/>
          <w:bCs/>
          <w:sz w:val="24"/>
          <w:szCs w:val="24"/>
        </w:rPr>
        <w:t xml:space="preserve"> AGENDA</w:t>
      </w:r>
    </w:p>
    <w:p w14:paraId="17456F15" w14:textId="77777777" w:rsidR="00476414" w:rsidRPr="000E6AC4" w:rsidRDefault="00476414" w:rsidP="00476414">
      <w:pPr>
        <w:spacing w:after="0"/>
        <w:jc w:val="center"/>
        <w:rPr>
          <w:rFonts w:ascii="Arial" w:hAnsi="Arial" w:cs="Arial"/>
          <w:b/>
          <w:bCs/>
          <w:sz w:val="16"/>
          <w:szCs w:val="16"/>
        </w:rPr>
      </w:pPr>
    </w:p>
    <w:p w14:paraId="5DC3262F" w14:textId="77777777" w:rsidR="00476414" w:rsidRPr="000E6AC4" w:rsidRDefault="00476414" w:rsidP="00476414">
      <w:pPr>
        <w:numPr>
          <w:ilvl w:val="0"/>
          <w:numId w:val="1"/>
        </w:numPr>
        <w:spacing w:after="100" w:afterAutospacing="1"/>
        <w:contextualSpacing/>
        <w:jc w:val="both"/>
        <w:rPr>
          <w:rFonts w:ascii="Arial" w:hAnsi="Arial" w:cs="Arial"/>
          <w:sz w:val="24"/>
          <w:szCs w:val="24"/>
        </w:rPr>
      </w:pPr>
      <w:r w:rsidRPr="2B11DD87">
        <w:rPr>
          <w:rFonts w:ascii="Arial" w:hAnsi="Arial" w:cs="Arial"/>
          <w:sz w:val="24"/>
          <w:szCs w:val="24"/>
        </w:rPr>
        <w:t>CALL TO ORDER, OPENING PRAYER/PLEDGE OF ALLEGIANCE</w:t>
      </w:r>
    </w:p>
    <w:p w14:paraId="229CC3B3" w14:textId="77777777" w:rsidR="00476414" w:rsidRPr="002421FF" w:rsidRDefault="00476414" w:rsidP="00476414">
      <w:pPr>
        <w:spacing w:afterAutospacing="1"/>
        <w:ind w:left="720"/>
        <w:contextualSpacing/>
        <w:jc w:val="both"/>
        <w:rPr>
          <w:rFonts w:ascii="Arial" w:hAnsi="Arial" w:cs="Arial"/>
          <w:sz w:val="16"/>
          <w:szCs w:val="16"/>
        </w:rPr>
      </w:pPr>
    </w:p>
    <w:p w14:paraId="730C6FB5" w14:textId="77777777" w:rsidR="00476414" w:rsidRDefault="00476414" w:rsidP="00476414">
      <w:pPr>
        <w:ind w:left="720"/>
        <w:contextualSpacing/>
        <w:jc w:val="both"/>
        <w:rPr>
          <w:rFonts w:ascii="Arial" w:hAnsi="Arial" w:cs="Arial"/>
          <w:sz w:val="24"/>
          <w:szCs w:val="24"/>
        </w:rPr>
      </w:pPr>
      <w:r>
        <w:rPr>
          <w:rFonts w:ascii="Arial" w:hAnsi="Arial" w:cs="Arial"/>
          <w:sz w:val="24"/>
          <w:szCs w:val="24"/>
        </w:rPr>
        <w:t>Dakota Denison, First Baptist Church</w:t>
      </w:r>
    </w:p>
    <w:p w14:paraId="3F26701C" w14:textId="77777777" w:rsidR="00476414" w:rsidRPr="00C52622" w:rsidRDefault="00476414" w:rsidP="00476414">
      <w:pPr>
        <w:ind w:left="720"/>
        <w:contextualSpacing/>
        <w:jc w:val="both"/>
        <w:rPr>
          <w:rFonts w:ascii="Arial" w:hAnsi="Arial" w:cs="Arial"/>
          <w:sz w:val="24"/>
          <w:szCs w:val="24"/>
        </w:rPr>
      </w:pPr>
      <w:r>
        <w:rPr>
          <w:rFonts w:ascii="Arial" w:hAnsi="Arial" w:cs="Arial"/>
          <w:sz w:val="24"/>
          <w:szCs w:val="24"/>
        </w:rPr>
        <w:t xml:space="preserve">Donald Miller, Post Commander, </w:t>
      </w:r>
      <w:r w:rsidRPr="00C52622">
        <w:rPr>
          <w:rFonts w:ascii="Arial" w:hAnsi="Arial" w:cs="Arial"/>
          <w:sz w:val="24"/>
          <w:szCs w:val="24"/>
        </w:rPr>
        <w:t>American Legion, Post 41</w:t>
      </w:r>
    </w:p>
    <w:p w14:paraId="40A7B7AA" w14:textId="77777777" w:rsidR="00476414" w:rsidRPr="00B25B07" w:rsidRDefault="00476414" w:rsidP="00476414">
      <w:pPr>
        <w:spacing w:after="100" w:afterAutospacing="1"/>
        <w:ind w:left="720"/>
        <w:contextualSpacing/>
        <w:jc w:val="both"/>
        <w:rPr>
          <w:rFonts w:ascii="Arial" w:hAnsi="Arial" w:cs="Arial"/>
          <w:sz w:val="16"/>
          <w:szCs w:val="16"/>
        </w:rPr>
      </w:pPr>
    </w:p>
    <w:p w14:paraId="7D3DD842" w14:textId="77777777" w:rsidR="00476414" w:rsidRPr="000E6AC4" w:rsidRDefault="00476414" w:rsidP="00476414">
      <w:pPr>
        <w:numPr>
          <w:ilvl w:val="0"/>
          <w:numId w:val="1"/>
        </w:numPr>
        <w:spacing w:after="0"/>
        <w:contextualSpacing/>
        <w:jc w:val="both"/>
        <w:rPr>
          <w:rFonts w:ascii="Arial" w:hAnsi="Arial" w:cs="Arial"/>
          <w:sz w:val="24"/>
          <w:szCs w:val="24"/>
        </w:rPr>
      </w:pPr>
      <w:r w:rsidRPr="000E6AC4">
        <w:rPr>
          <w:rFonts w:ascii="Arial" w:hAnsi="Arial" w:cs="Arial"/>
          <w:sz w:val="24"/>
          <w:szCs w:val="24"/>
        </w:rPr>
        <w:t>CONSIDER APPROVAL OF CONSENT AGENDA</w:t>
      </w:r>
    </w:p>
    <w:p w14:paraId="489E6492" w14:textId="77777777" w:rsidR="00476414" w:rsidRPr="000E6AC4" w:rsidRDefault="00476414" w:rsidP="00476414">
      <w:pPr>
        <w:spacing w:after="0"/>
        <w:ind w:left="720"/>
        <w:contextualSpacing/>
        <w:jc w:val="both"/>
        <w:rPr>
          <w:rFonts w:ascii="Arial" w:hAnsi="Arial" w:cs="Arial"/>
          <w:sz w:val="20"/>
          <w:szCs w:val="20"/>
        </w:rPr>
      </w:pPr>
      <w:r w:rsidRPr="000E6AC4">
        <w:rPr>
          <w:rFonts w:ascii="Arial" w:hAnsi="Arial" w:cs="Arial"/>
          <w:sz w:val="20"/>
          <w:szCs w:val="20"/>
        </w:rPr>
        <w:t>(This item is placed on the agenda so the Clinton City Council, by unanimous consent, can designate those routine items they wish to be approved by one motion.  If an item does not meet the approval of all members, that item will be heard in regular order.)</w:t>
      </w:r>
    </w:p>
    <w:p w14:paraId="7F8513F8" w14:textId="77777777" w:rsidR="00476414" w:rsidRPr="00B25B07" w:rsidRDefault="00476414" w:rsidP="00476414">
      <w:pPr>
        <w:spacing w:after="0"/>
        <w:ind w:left="720"/>
        <w:contextualSpacing/>
        <w:jc w:val="both"/>
        <w:rPr>
          <w:rFonts w:ascii="Arial" w:hAnsi="Arial" w:cs="Arial"/>
          <w:sz w:val="16"/>
          <w:szCs w:val="16"/>
        </w:rPr>
      </w:pPr>
    </w:p>
    <w:p w14:paraId="2F5C169E" w14:textId="28FFD3AA" w:rsidR="00476414" w:rsidRDefault="00476414" w:rsidP="00476414">
      <w:pPr>
        <w:numPr>
          <w:ilvl w:val="0"/>
          <w:numId w:val="2"/>
        </w:numPr>
        <w:spacing w:after="0"/>
        <w:contextualSpacing/>
        <w:jc w:val="both"/>
        <w:rPr>
          <w:rFonts w:ascii="Arial" w:hAnsi="Arial" w:cs="Arial"/>
          <w:sz w:val="24"/>
          <w:szCs w:val="24"/>
        </w:rPr>
      </w:pPr>
      <w:r w:rsidRPr="67B28CE5">
        <w:rPr>
          <w:rFonts w:ascii="Arial" w:hAnsi="Arial" w:cs="Arial"/>
          <w:sz w:val="24"/>
          <w:szCs w:val="24"/>
        </w:rPr>
        <w:t xml:space="preserve">Minutes of the </w:t>
      </w:r>
      <w:r>
        <w:rPr>
          <w:rFonts w:ascii="Arial" w:hAnsi="Arial" w:cs="Arial"/>
          <w:sz w:val="24"/>
          <w:szCs w:val="24"/>
        </w:rPr>
        <w:t xml:space="preserve">March 1, </w:t>
      </w:r>
      <w:r w:rsidRPr="67B28CE5">
        <w:rPr>
          <w:rFonts w:ascii="Arial" w:hAnsi="Arial" w:cs="Arial"/>
          <w:sz w:val="24"/>
          <w:szCs w:val="24"/>
        </w:rPr>
        <w:t>202</w:t>
      </w:r>
      <w:r>
        <w:rPr>
          <w:rFonts w:ascii="Arial" w:hAnsi="Arial" w:cs="Arial"/>
          <w:sz w:val="24"/>
          <w:szCs w:val="24"/>
        </w:rPr>
        <w:t>2</w:t>
      </w:r>
      <w:r w:rsidRPr="45DF17C8">
        <w:rPr>
          <w:rFonts w:ascii="Arial" w:hAnsi="Arial" w:cs="Arial"/>
          <w:sz w:val="24"/>
          <w:szCs w:val="24"/>
        </w:rPr>
        <w:t>,</w:t>
      </w:r>
      <w:r w:rsidRPr="67B28CE5">
        <w:rPr>
          <w:rFonts w:ascii="Arial" w:hAnsi="Arial" w:cs="Arial"/>
          <w:sz w:val="24"/>
          <w:szCs w:val="24"/>
        </w:rPr>
        <w:t xml:space="preserve"> </w:t>
      </w:r>
      <w:r>
        <w:rPr>
          <w:rFonts w:ascii="Arial" w:hAnsi="Arial" w:cs="Arial"/>
          <w:sz w:val="24"/>
          <w:szCs w:val="24"/>
        </w:rPr>
        <w:t xml:space="preserve">Regular </w:t>
      </w:r>
      <w:r w:rsidRPr="67B28CE5">
        <w:rPr>
          <w:rFonts w:ascii="Arial" w:hAnsi="Arial" w:cs="Arial"/>
          <w:sz w:val="24"/>
          <w:szCs w:val="24"/>
        </w:rPr>
        <w:t>Meeting</w:t>
      </w:r>
      <w:r w:rsidRPr="377E8434">
        <w:rPr>
          <w:rFonts w:ascii="Arial" w:hAnsi="Arial" w:cs="Arial"/>
          <w:sz w:val="24"/>
          <w:szCs w:val="24"/>
        </w:rPr>
        <w:t>.</w:t>
      </w:r>
    </w:p>
    <w:p w14:paraId="48D80469" w14:textId="77777777" w:rsidR="00476414" w:rsidRPr="002421FF" w:rsidRDefault="00476414" w:rsidP="00476414">
      <w:pPr>
        <w:spacing w:after="0"/>
        <w:ind w:left="1080"/>
        <w:contextualSpacing/>
        <w:jc w:val="both"/>
        <w:rPr>
          <w:rFonts w:ascii="Arial" w:hAnsi="Arial" w:cs="Arial"/>
          <w:sz w:val="16"/>
          <w:szCs w:val="16"/>
        </w:rPr>
      </w:pPr>
    </w:p>
    <w:p w14:paraId="0C4637E6" w14:textId="77777777" w:rsidR="00476414" w:rsidRDefault="00476414" w:rsidP="00476414">
      <w:pPr>
        <w:pStyle w:val="ListParagraph"/>
        <w:numPr>
          <w:ilvl w:val="0"/>
          <w:numId w:val="1"/>
        </w:numPr>
        <w:tabs>
          <w:tab w:val="left" w:pos="990"/>
        </w:tabs>
        <w:spacing w:after="0"/>
        <w:jc w:val="both"/>
        <w:rPr>
          <w:rFonts w:ascii="Arial" w:eastAsia="Arial" w:hAnsi="Arial" w:cs="Arial"/>
          <w:sz w:val="24"/>
          <w:szCs w:val="24"/>
        </w:rPr>
      </w:pPr>
      <w:r>
        <w:rPr>
          <w:rFonts w:ascii="Arial" w:eastAsia="Arial" w:hAnsi="Arial" w:cs="Arial"/>
          <w:sz w:val="24"/>
          <w:szCs w:val="24"/>
        </w:rPr>
        <w:t xml:space="preserve">DISCUSSION, CONSIDERATION, AND POSSIBLE ACTION REGARDING </w:t>
      </w:r>
    </w:p>
    <w:p w14:paraId="7CDB2B59" w14:textId="77777777" w:rsidR="00476414" w:rsidRPr="00E864A6" w:rsidRDefault="00476414" w:rsidP="00476414">
      <w:pPr>
        <w:pStyle w:val="ListParagraph"/>
        <w:tabs>
          <w:tab w:val="left" w:pos="990"/>
        </w:tabs>
        <w:spacing w:after="0"/>
        <w:jc w:val="both"/>
        <w:rPr>
          <w:rFonts w:ascii="Arial" w:eastAsia="Arial" w:hAnsi="Arial" w:cs="Arial"/>
          <w:sz w:val="16"/>
          <w:szCs w:val="16"/>
        </w:rPr>
      </w:pPr>
    </w:p>
    <w:p w14:paraId="5863184C" w14:textId="14696AEB" w:rsidR="007801E9" w:rsidRPr="007801E9" w:rsidRDefault="00E864A6" w:rsidP="00E864A6">
      <w:pPr>
        <w:pStyle w:val="ListParagraph"/>
        <w:numPr>
          <w:ilvl w:val="0"/>
          <w:numId w:val="4"/>
        </w:numPr>
        <w:spacing w:after="0" w:line="240" w:lineRule="auto"/>
        <w:jc w:val="both"/>
        <w:rPr>
          <w:rFonts w:asciiTheme="minorEastAsia" w:eastAsiaTheme="minorEastAsia" w:hAnsiTheme="minorEastAsia" w:cstheme="minorEastAsia"/>
          <w:sz w:val="24"/>
          <w:szCs w:val="24"/>
        </w:rPr>
      </w:pPr>
      <w:r w:rsidRPr="35198848">
        <w:rPr>
          <w:rFonts w:ascii="Arial" w:eastAsia="Times New Roman" w:hAnsi="Arial" w:cs="Arial"/>
          <w:sz w:val="24"/>
          <w:szCs w:val="24"/>
        </w:rPr>
        <w:t>Ordinance No. 1016 – Approving the Final Plat for the “T</w:t>
      </w:r>
      <w:r w:rsidRPr="35198848">
        <w:rPr>
          <w:rFonts w:ascii="Arial" w:eastAsia="Arial" w:hAnsi="Arial" w:cs="Arial"/>
          <w:color w:val="000000" w:themeColor="text1"/>
          <w:sz w:val="24"/>
          <w:szCs w:val="24"/>
        </w:rPr>
        <w:t xml:space="preserve">win Oaks Ridge </w:t>
      </w:r>
      <w:r w:rsidRPr="6411359F">
        <w:rPr>
          <w:rFonts w:ascii="Arial" w:eastAsia="Arial" w:hAnsi="Arial" w:cs="Arial"/>
          <w:color w:val="000000" w:themeColor="text1"/>
          <w:sz w:val="24"/>
          <w:szCs w:val="24"/>
        </w:rPr>
        <w:t>“</w:t>
      </w:r>
      <w:r w:rsidRPr="35198848">
        <w:rPr>
          <w:rFonts w:ascii="Arial" w:eastAsia="Times New Roman" w:hAnsi="Arial" w:cs="Arial"/>
          <w:sz w:val="24"/>
          <w:szCs w:val="24"/>
        </w:rPr>
        <w:t xml:space="preserve">Addition at 2724 </w:t>
      </w:r>
      <w:r w:rsidRPr="6411359F">
        <w:rPr>
          <w:rFonts w:ascii="Arial" w:eastAsia="Times New Roman" w:hAnsi="Arial" w:cs="Arial"/>
          <w:sz w:val="24"/>
          <w:szCs w:val="24"/>
        </w:rPr>
        <w:t>W</w:t>
      </w:r>
      <w:r w:rsidRPr="35198848">
        <w:rPr>
          <w:rFonts w:ascii="Arial" w:eastAsia="Times New Roman" w:hAnsi="Arial" w:cs="Arial"/>
          <w:sz w:val="24"/>
          <w:szCs w:val="24"/>
        </w:rPr>
        <w:t xml:space="preserve">. </w:t>
      </w:r>
      <w:r w:rsidRPr="00E864A6">
        <w:rPr>
          <w:rFonts w:ascii="Arial" w:eastAsia="Times New Roman" w:hAnsi="Arial" w:cs="Arial"/>
          <w:sz w:val="24"/>
          <w:szCs w:val="24"/>
        </w:rPr>
        <w:t xml:space="preserve">Chapman Road, more fully described as: Clinton City Tracts all Blk 2 &amp; Pt Blk 3 – Irwin Heights Addition in NW/C NW/4 27-12-17, Clinton, Custer County, </w:t>
      </w:r>
      <w:proofErr w:type="gramStart"/>
      <w:r w:rsidRPr="00E864A6">
        <w:rPr>
          <w:rFonts w:ascii="Arial" w:eastAsia="Times New Roman" w:hAnsi="Arial" w:cs="Arial"/>
          <w:sz w:val="24"/>
          <w:szCs w:val="24"/>
        </w:rPr>
        <w:t>OK</w:t>
      </w:r>
      <w:r w:rsidRPr="366D9DD0">
        <w:rPr>
          <w:rFonts w:ascii="Arial" w:eastAsia="Times New Roman" w:hAnsi="Arial" w:cs="Arial"/>
          <w:sz w:val="24"/>
          <w:szCs w:val="24"/>
        </w:rPr>
        <w:t>;</w:t>
      </w:r>
      <w:proofErr w:type="gramEnd"/>
    </w:p>
    <w:p w14:paraId="02047404" w14:textId="7BD80678" w:rsidR="007801E9" w:rsidRPr="007801E9" w:rsidRDefault="00476414" w:rsidP="00E864A6">
      <w:pPr>
        <w:pStyle w:val="ListParagraph"/>
        <w:numPr>
          <w:ilvl w:val="0"/>
          <w:numId w:val="4"/>
        </w:numPr>
        <w:spacing w:after="0" w:line="240" w:lineRule="auto"/>
        <w:jc w:val="both"/>
        <w:rPr>
          <w:rFonts w:asciiTheme="minorEastAsia" w:eastAsiaTheme="minorEastAsia" w:hAnsiTheme="minorEastAsia" w:cstheme="minorEastAsia"/>
          <w:sz w:val="24"/>
          <w:szCs w:val="24"/>
        </w:rPr>
      </w:pPr>
      <w:r w:rsidRPr="6411359F">
        <w:rPr>
          <w:rFonts w:ascii="Arial" w:eastAsia="Calibri" w:hAnsi="Arial" w:cs="Arial"/>
          <w:sz w:val="24"/>
          <w:szCs w:val="24"/>
        </w:rPr>
        <w:t xml:space="preserve">Emergency Provision of Ordinance No. </w:t>
      </w:r>
      <w:r w:rsidRPr="3DCD0D3D">
        <w:rPr>
          <w:rFonts w:ascii="Arial" w:eastAsia="Calibri" w:hAnsi="Arial" w:cs="Arial"/>
          <w:sz w:val="24"/>
          <w:szCs w:val="24"/>
        </w:rPr>
        <w:t>1016</w:t>
      </w:r>
      <w:r w:rsidRPr="487761F0">
        <w:rPr>
          <w:rFonts w:ascii="Arial" w:eastAsia="Calibri" w:hAnsi="Arial" w:cs="Arial"/>
          <w:sz w:val="24"/>
          <w:szCs w:val="24"/>
        </w:rPr>
        <w:t>,</w:t>
      </w:r>
    </w:p>
    <w:p w14:paraId="4FE3CDD3" w14:textId="69574BE4" w:rsidR="00476414" w:rsidRDefault="00476414" w:rsidP="2071C0BE">
      <w:pPr>
        <w:pStyle w:val="ListParagraph"/>
        <w:numPr>
          <w:ilvl w:val="0"/>
          <w:numId w:val="4"/>
        </w:numPr>
        <w:spacing w:after="0" w:line="240" w:lineRule="auto"/>
        <w:jc w:val="both"/>
        <w:rPr>
          <w:rFonts w:ascii="Arial" w:eastAsia="Arial" w:hAnsi="Arial" w:cs="Arial"/>
          <w:sz w:val="24"/>
          <w:szCs w:val="24"/>
        </w:rPr>
      </w:pPr>
      <w:r w:rsidRPr="366D9DD0">
        <w:rPr>
          <w:rFonts w:ascii="Arial" w:eastAsia="Arial" w:hAnsi="Arial" w:cs="Arial"/>
          <w:sz w:val="24"/>
          <w:szCs w:val="24"/>
        </w:rPr>
        <w:t>Ordinance 101</w:t>
      </w:r>
      <w:r w:rsidR="007801E9" w:rsidRPr="366D9DD0">
        <w:rPr>
          <w:rFonts w:ascii="Arial" w:eastAsia="Arial" w:hAnsi="Arial" w:cs="Arial"/>
          <w:sz w:val="24"/>
          <w:szCs w:val="24"/>
        </w:rPr>
        <w:t>7</w:t>
      </w:r>
      <w:r w:rsidRPr="366D9DD0">
        <w:rPr>
          <w:rFonts w:ascii="Arial" w:eastAsia="Arial" w:hAnsi="Arial" w:cs="Arial"/>
          <w:sz w:val="24"/>
          <w:szCs w:val="24"/>
        </w:rPr>
        <w:t xml:space="preserve"> – </w:t>
      </w:r>
      <w:r w:rsidR="2071C0BE" w:rsidRPr="75A64164">
        <w:rPr>
          <w:rFonts w:ascii="Arial" w:eastAsia="Arial" w:hAnsi="Arial" w:cs="Arial"/>
          <w:color w:val="2D2D2D"/>
          <w:sz w:val="24"/>
          <w:szCs w:val="24"/>
        </w:rPr>
        <w:t xml:space="preserve">Amending the Employee Retirement System, Defined Contribution Plan for the City of Clinton, Oklahoma by Adopting a Revised and Restated Retirement Plan; Providing Retirement Benefits for Eligible Employees of the City of Clinton, Oklahoma; Providing For Purpose And Organization; Providing For Definitions; Providing For Eligibility And Participation; Providing for Non-alienation of Benefits; Providing for Employer and Employee Contributions; Providing for Accounting, Allocation, and Valuation; Providing Benefits; Providing for Required Notice; Providing for Amendments and Termination; Providing for Transfer to and from Other Plans; Creating a Retirement Committee and Providing for Powers, Duties, and Rights of Retirement Committee; Providing for Payment of Certain Obligations; Providing for Duration and Payment of Expenses; Providing for a Fund to </w:t>
      </w:r>
      <w:r w:rsidR="2071C0BE" w:rsidRPr="01D335E2">
        <w:rPr>
          <w:rFonts w:ascii="Arial" w:eastAsia="Arial" w:hAnsi="Arial" w:cs="Arial"/>
          <w:color w:val="2D2D2D"/>
          <w:sz w:val="24"/>
          <w:szCs w:val="24"/>
        </w:rPr>
        <w:t>Finance the</w:t>
      </w:r>
      <w:r w:rsidR="2071C0BE" w:rsidRPr="75A64164">
        <w:rPr>
          <w:rFonts w:ascii="Arial" w:eastAsia="Arial" w:hAnsi="Arial" w:cs="Arial"/>
          <w:color w:val="2D2D2D"/>
          <w:sz w:val="24"/>
          <w:szCs w:val="24"/>
        </w:rPr>
        <w:t xml:space="preserve"> System to be Pooled with Other Incorporated Cities, Towns and Their Agencies and Instrumentalities for Purposes of Administration, Management, and Investment as Part of the Oklahoma Municipal Retirement Fund; Providing for Payment of All Contributions Under the System to the Oklahoma Municipal Retirement Fund for Management and Investment; Providing for </w:t>
      </w:r>
      <w:proofErr w:type="spellStart"/>
      <w:r w:rsidR="2071C0BE" w:rsidRPr="75A64164">
        <w:rPr>
          <w:rFonts w:ascii="Arial" w:eastAsia="Arial" w:hAnsi="Arial" w:cs="Arial"/>
          <w:color w:val="2D2D2D"/>
          <w:sz w:val="24"/>
          <w:szCs w:val="24"/>
        </w:rPr>
        <w:t>Repealer</w:t>
      </w:r>
      <w:proofErr w:type="spellEnd"/>
      <w:r w:rsidR="2071C0BE" w:rsidRPr="75A64164">
        <w:rPr>
          <w:rFonts w:ascii="Arial" w:eastAsia="Arial" w:hAnsi="Arial" w:cs="Arial"/>
          <w:color w:val="2D2D2D"/>
          <w:sz w:val="24"/>
          <w:szCs w:val="24"/>
        </w:rPr>
        <w:t xml:space="preserve"> and Severability; Adopting Those Amendments Mandated by the Internal Revenue Code</w:t>
      </w:r>
      <w:r w:rsidR="2071C0BE" w:rsidRPr="01D335E2">
        <w:rPr>
          <w:rFonts w:ascii="Arial" w:eastAsia="Arial" w:hAnsi="Arial" w:cs="Arial"/>
          <w:color w:val="2D2D2D"/>
          <w:sz w:val="24"/>
          <w:szCs w:val="24"/>
        </w:rPr>
        <w:t>,</w:t>
      </w:r>
    </w:p>
    <w:p w14:paraId="05709831" w14:textId="20869A96" w:rsidR="00476414" w:rsidRPr="008C6D4D" w:rsidRDefault="00476414" w:rsidP="00E864A6">
      <w:pPr>
        <w:pStyle w:val="ListParagraph"/>
        <w:numPr>
          <w:ilvl w:val="0"/>
          <w:numId w:val="4"/>
        </w:numPr>
        <w:spacing w:after="0" w:line="240" w:lineRule="auto"/>
        <w:jc w:val="both"/>
        <w:rPr>
          <w:rFonts w:eastAsiaTheme="minorEastAsia"/>
          <w:sz w:val="24"/>
          <w:szCs w:val="24"/>
        </w:rPr>
      </w:pPr>
      <w:r w:rsidRPr="00E864A6">
        <w:rPr>
          <w:rFonts w:ascii="Arial" w:eastAsia="Calibri" w:hAnsi="Arial" w:cs="Arial"/>
          <w:sz w:val="24"/>
          <w:szCs w:val="24"/>
        </w:rPr>
        <w:t>Emergency Provision of Ordinance No. 101</w:t>
      </w:r>
      <w:r w:rsidR="007801E9">
        <w:rPr>
          <w:rFonts w:ascii="Arial" w:eastAsia="Calibri" w:hAnsi="Arial" w:cs="Arial"/>
          <w:sz w:val="24"/>
          <w:szCs w:val="24"/>
        </w:rPr>
        <w:t>7</w:t>
      </w:r>
      <w:r w:rsidR="007801E9" w:rsidRPr="085F2DF6">
        <w:rPr>
          <w:rFonts w:ascii="Arial" w:eastAsia="Calibri" w:hAnsi="Arial" w:cs="Arial"/>
          <w:sz w:val="24"/>
          <w:szCs w:val="24"/>
        </w:rPr>
        <w:t>.</w:t>
      </w:r>
    </w:p>
    <w:p w14:paraId="65D502D8" w14:textId="7C64FA0D" w:rsidR="008C6D4D" w:rsidRPr="00B01FF5" w:rsidRDefault="004F3806" w:rsidP="008C6D4D">
      <w:pPr>
        <w:pStyle w:val="BodyText"/>
        <w:numPr>
          <w:ilvl w:val="0"/>
          <w:numId w:val="4"/>
        </w:numPr>
        <w:spacing w:before="260"/>
        <w:ind w:right="119"/>
        <w:jc w:val="both"/>
        <w:rPr>
          <w:rFonts w:ascii="Arial" w:hAnsi="Arial" w:cs="Arial"/>
          <w:sz w:val="24"/>
          <w:szCs w:val="24"/>
        </w:rPr>
      </w:pPr>
      <w:r w:rsidRPr="00B01FF5">
        <w:rPr>
          <w:rFonts w:ascii="Arial" w:hAnsi="Arial" w:cs="Arial"/>
          <w:color w:val="232323"/>
          <w:sz w:val="24"/>
          <w:szCs w:val="24"/>
        </w:rPr>
        <w:lastRenderedPageBreak/>
        <w:t xml:space="preserve">Ordinance </w:t>
      </w:r>
      <w:r w:rsidR="007F6C76" w:rsidRPr="00B01FF5">
        <w:rPr>
          <w:rFonts w:ascii="Arial" w:hAnsi="Arial" w:cs="Arial"/>
          <w:color w:val="232323"/>
          <w:sz w:val="24"/>
          <w:szCs w:val="24"/>
        </w:rPr>
        <w:t>1018 -</w:t>
      </w:r>
      <w:r w:rsidR="007F6C76" w:rsidRPr="00B01FF5">
        <w:rPr>
          <w:rFonts w:ascii="Arial" w:hAnsi="Arial" w:cs="Arial"/>
          <w:color w:val="232323"/>
          <w:spacing w:val="1"/>
          <w:sz w:val="24"/>
          <w:szCs w:val="24"/>
        </w:rPr>
        <w:t xml:space="preserve"> </w:t>
      </w:r>
      <w:r w:rsidRPr="00B01FF5">
        <w:rPr>
          <w:rFonts w:ascii="Arial" w:hAnsi="Arial" w:cs="Arial"/>
          <w:color w:val="232323"/>
          <w:spacing w:val="1"/>
          <w:sz w:val="24"/>
          <w:szCs w:val="24"/>
        </w:rPr>
        <w:t>A</w:t>
      </w:r>
      <w:r w:rsidRPr="00B01FF5">
        <w:rPr>
          <w:rFonts w:ascii="Arial" w:hAnsi="Arial" w:cs="Arial"/>
          <w:sz w:val="24"/>
          <w:szCs w:val="24"/>
        </w:rPr>
        <w:t xml:space="preserve">mending </w:t>
      </w:r>
      <w:r w:rsidR="007F6C76" w:rsidRPr="00B01FF5">
        <w:rPr>
          <w:rFonts w:ascii="Arial" w:hAnsi="Arial" w:cs="Arial"/>
          <w:sz w:val="24"/>
          <w:szCs w:val="24"/>
        </w:rPr>
        <w:t xml:space="preserve">The Employee Retirement System, Defined Contribution Plan For The Position Of City Manager For The City Of Clinton, Oklahoma By Adopting A Revised And Restated Retirement Plan; Providing Retirement Benefits For Eligible Employees Of The City Of Clinton, Oklahoma; Providing For Purpose And Organization; Providing For Definitions; Providing For Eligibility And Participation; Providing For </w:t>
      </w:r>
      <w:proofErr w:type="spellStart"/>
      <w:r w:rsidR="007F6C76" w:rsidRPr="00B01FF5">
        <w:rPr>
          <w:rFonts w:ascii="Arial" w:hAnsi="Arial" w:cs="Arial"/>
          <w:sz w:val="24"/>
          <w:szCs w:val="24"/>
        </w:rPr>
        <w:t>Non</w:t>
      </w:r>
      <w:proofErr w:type="spellEnd"/>
      <w:r w:rsidR="007F6C76" w:rsidRPr="00B01FF5">
        <w:rPr>
          <w:rFonts w:ascii="Arial" w:hAnsi="Arial" w:cs="Arial"/>
          <w:sz w:val="24"/>
          <w:szCs w:val="24"/>
        </w:rPr>
        <w:t xml:space="preserve">­ Alienation Of Benefits; Providing For Employer And Employee Contributions; Providing For Accounting, Allocation, And Valuation; Providing Benefits; Providing For Required Notice; Providing For Amendments And Termination; Providing For Transfer To And From Other Plans; Creating A Retirement Committee And Providing For Powers, Duties, And Rights Of Retirement Committee; Providing For Payment Of Certain Obligations; Providing For Duration And Payment Of Expenses; Providing For Effective Date; Providing For Vesting Schedules; Providing For A Fund To Finance The System To Be Pooled With Other Incorporated Cities Towns And Their Agencies And Instrumentalities For Purposes Of Administration, Management, And Investments Part Of The Oklahoma Municipal Retirement Fund; Providing For Payment Of All Contributions Under The System To The Oklahoma Municipal Retirement Fund For Management And Investment; Providing For </w:t>
      </w:r>
      <w:proofErr w:type="spellStart"/>
      <w:r w:rsidR="007F6C76" w:rsidRPr="00B01FF5">
        <w:rPr>
          <w:rFonts w:ascii="Arial" w:hAnsi="Arial" w:cs="Arial"/>
          <w:sz w:val="24"/>
          <w:szCs w:val="24"/>
        </w:rPr>
        <w:t>Repealer</w:t>
      </w:r>
      <w:proofErr w:type="spellEnd"/>
      <w:r w:rsidR="007F6C76" w:rsidRPr="00B01FF5">
        <w:rPr>
          <w:rFonts w:ascii="Arial" w:hAnsi="Arial" w:cs="Arial"/>
          <w:sz w:val="24"/>
          <w:szCs w:val="24"/>
        </w:rPr>
        <w:t xml:space="preserve"> And Severability; Adopting Those Amendments Mandated By The Internal Revenue Code;</w:t>
      </w:r>
    </w:p>
    <w:p w14:paraId="58EDF7B0" w14:textId="44A95A58" w:rsidR="008C6D4D" w:rsidRPr="00B01FF5" w:rsidRDefault="00B01FF5" w:rsidP="00E864A6">
      <w:pPr>
        <w:pStyle w:val="ListParagraph"/>
        <w:numPr>
          <w:ilvl w:val="0"/>
          <w:numId w:val="4"/>
        </w:numPr>
        <w:spacing w:after="0" w:line="240" w:lineRule="auto"/>
        <w:jc w:val="both"/>
        <w:rPr>
          <w:rFonts w:ascii="Arial" w:eastAsiaTheme="minorEastAsia" w:hAnsi="Arial" w:cs="Arial"/>
          <w:sz w:val="24"/>
          <w:szCs w:val="24"/>
        </w:rPr>
      </w:pPr>
      <w:r w:rsidRPr="00B01FF5">
        <w:rPr>
          <w:rFonts w:ascii="Arial" w:eastAsiaTheme="minorEastAsia" w:hAnsi="Arial" w:cs="Arial"/>
          <w:sz w:val="24"/>
          <w:szCs w:val="24"/>
        </w:rPr>
        <w:t>Emergency Provisions of Ordinance No. 1018</w:t>
      </w:r>
    </w:p>
    <w:p w14:paraId="11CCD304" w14:textId="58A9A7E4" w:rsidR="58F6C357" w:rsidRDefault="58F6C357" w:rsidP="58F6C357">
      <w:pPr>
        <w:spacing w:after="0" w:line="240" w:lineRule="auto"/>
        <w:jc w:val="both"/>
        <w:rPr>
          <w:rFonts w:ascii="Arial" w:eastAsia="Calibri" w:hAnsi="Arial" w:cs="Arial"/>
          <w:sz w:val="24"/>
          <w:szCs w:val="24"/>
        </w:rPr>
      </w:pPr>
    </w:p>
    <w:p w14:paraId="6C26C969" w14:textId="77777777" w:rsidR="00476414" w:rsidRPr="000446D2" w:rsidRDefault="00476414" w:rsidP="00476414">
      <w:pPr>
        <w:pStyle w:val="ListParagraph"/>
        <w:numPr>
          <w:ilvl w:val="0"/>
          <w:numId w:val="1"/>
        </w:numPr>
        <w:tabs>
          <w:tab w:val="left" w:pos="990"/>
        </w:tabs>
        <w:spacing w:after="0"/>
        <w:jc w:val="both"/>
        <w:rPr>
          <w:rFonts w:ascii="Arial" w:hAnsi="Arial" w:cs="Arial"/>
          <w:sz w:val="24"/>
          <w:szCs w:val="24"/>
        </w:rPr>
      </w:pPr>
      <w:r w:rsidRPr="000446D2">
        <w:rPr>
          <w:rFonts w:ascii="Arial" w:hAnsi="Arial" w:cs="Arial"/>
          <w:sz w:val="24"/>
          <w:szCs w:val="24"/>
        </w:rPr>
        <w:t>NEW BUSINESS (If any, pursuant to Section 311.9 of the Oklahoma Open Meeting Act.)</w:t>
      </w:r>
    </w:p>
    <w:p w14:paraId="2709BE47" w14:textId="77777777" w:rsidR="00476414" w:rsidRPr="002421FF" w:rsidRDefault="00476414" w:rsidP="00476414">
      <w:pPr>
        <w:pStyle w:val="ListParagraph"/>
        <w:tabs>
          <w:tab w:val="left" w:pos="990"/>
        </w:tabs>
        <w:spacing w:after="0"/>
        <w:jc w:val="both"/>
        <w:rPr>
          <w:rFonts w:ascii="Arial" w:hAnsi="Arial" w:cs="Arial"/>
          <w:sz w:val="16"/>
          <w:szCs w:val="16"/>
        </w:rPr>
      </w:pPr>
    </w:p>
    <w:p w14:paraId="3BD56A75" w14:textId="77777777" w:rsidR="00476414" w:rsidRPr="000446D2" w:rsidRDefault="00476414" w:rsidP="00476414">
      <w:pPr>
        <w:pStyle w:val="ListParagraph"/>
        <w:numPr>
          <w:ilvl w:val="0"/>
          <w:numId w:val="1"/>
        </w:numPr>
        <w:tabs>
          <w:tab w:val="left" w:pos="990"/>
        </w:tabs>
        <w:spacing w:after="0"/>
        <w:jc w:val="both"/>
        <w:rPr>
          <w:rFonts w:ascii="Arial" w:hAnsi="Arial" w:cs="Arial"/>
          <w:sz w:val="24"/>
          <w:szCs w:val="24"/>
        </w:rPr>
      </w:pPr>
      <w:r w:rsidRPr="000446D2">
        <w:rPr>
          <w:rFonts w:ascii="Arial" w:hAnsi="Arial" w:cs="Arial"/>
          <w:sz w:val="24"/>
          <w:szCs w:val="24"/>
        </w:rPr>
        <w:t>COUNCIL COMMENTS</w:t>
      </w:r>
    </w:p>
    <w:p w14:paraId="0561DAFB" w14:textId="77777777" w:rsidR="00476414" w:rsidRPr="00B25B07" w:rsidRDefault="00476414" w:rsidP="00476414">
      <w:pPr>
        <w:spacing w:after="0"/>
        <w:ind w:left="720"/>
        <w:contextualSpacing/>
        <w:jc w:val="both"/>
        <w:rPr>
          <w:rFonts w:ascii="Arial" w:hAnsi="Arial" w:cs="Arial"/>
          <w:sz w:val="16"/>
          <w:szCs w:val="16"/>
        </w:rPr>
      </w:pPr>
    </w:p>
    <w:p w14:paraId="161A85CF" w14:textId="77777777" w:rsidR="00476414" w:rsidRPr="000E6AC4" w:rsidRDefault="00476414" w:rsidP="00476414">
      <w:pPr>
        <w:numPr>
          <w:ilvl w:val="0"/>
          <w:numId w:val="1"/>
        </w:numPr>
        <w:spacing w:after="0"/>
        <w:contextualSpacing/>
        <w:jc w:val="both"/>
        <w:rPr>
          <w:rFonts w:ascii="Arial" w:hAnsi="Arial" w:cs="Arial"/>
          <w:sz w:val="24"/>
          <w:szCs w:val="24"/>
        </w:rPr>
      </w:pPr>
      <w:r w:rsidRPr="3C79685F">
        <w:rPr>
          <w:rFonts w:ascii="Arial" w:hAnsi="Arial" w:cs="Arial"/>
          <w:sz w:val="24"/>
          <w:szCs w:val="24"/>
        </w:rPr>
        <w:t>CITY MANAGER’S COMMENTS</w:t>
      </w:r>
    </w:p>
    <w:p w14:paraId="128C19A3" w14:textId="77777777" w:rsidR="00476414" w:rsidRPr="00B25B07" w:rsidRDefault="00476414" w:rsidP="00476414">
      <w:pPr>
        <w:spacing w:after="0"/>
        <w:ind w:left="720"/>
        <w:contextualSpacing/>
        <w:jc w:val="both"/>
        <w:rPr>
          <w:rFonts w:ascii="Arial" w:hAnsi="Arial" w:cs="Arial"/>
          <w:sz w:val="16"/>
          <w:szCs w:val="16"/>
        </w:rPr>
      </w:pPr>
    </w:p>
    <w:p w14:paraId="23C047FA" w14:textId="77777777" w:rsidR="00476414" w:rsidRDefault="00476414" w:rsidP="00476414">
      <w:pPr>
        <w:numPr>
          <w:ilvl w:val="0"/>
          <w:numId w:val="1"/>
        </w:numPr>
        <w:spacing w:after="0"/>
        <w:contextualSpacing/>
        <w:jc w:val="both"/>
        <w:rPr>
          <w:rFonts w:ascii="Arial" w:hAnsi="Arial" w:cs="Arial"/>
          <w:sz w:val="24"/>
          <w:szCs w:val="24"/>
        </w:rPr>
      </w:pPr>
      <w:r w:rsidRPr="3C79685F">
        <w:rPr>
          <w:rFonts w:ascii="Arial" w:hAnsi="Arial" w:cs="Arial"/>
          <w:sz w:val="24"/>
          <w:szCs w:val="24"/>
        </w:rPr>
        <w:t>AUDIENCE PARTICIPATION (According to Audience Participation Decorum Guidelines at Clinton City Council Public Meetings effective: 2/14/2017)</w:t>
      </w:r>
    </w:p>
    <w:p w14:paraId="2295F96B" w14:textId="77777777" w:rsidR="00476414" w:rsidRPr="00B25B07" w:rsidRDefault="00476414" w:rsidP="00476414">
      <w:pPr>
        <w:spacing w:after="0"/>
        <w:ind w:left="720"/>
        <w:contextualSpacing/>
        <w:jc w:val="both"/>
        <w:rPr>
          <w:rFonts w:ascii="Arial" w:hAnsi="Arial" w:cs="Arial"/>
          <w:sz w:val="16"/>
          <w:szCs w:val="16"/>
        </w:rPr>
      </w:pPr>
    </w:p>
    <w:p w14:paraId="6E8E4F2A" w14:textId="77777777" w:rsidR="00476414" w:rsidRDefault="00476414" w:rsidP="00476414">
      <w:pPr>
        <w:pStyle w:val="ListParagraph"/>
        <w:numPr>
          <w:ilvl w:val="0"/>
          <w:numId w:val="1"/>
        </w:numPr>
        <w:spacing w:after="0"/>
        <w:jc w:val="both"/>
        <w:rPr>
          <w:rFonts w:ascii="Arial" w:hAnsi="Arial" w:cs="Arial"/>
          <w:sz w:val="24"/>
          <w:szCs w:val="24"/>
        </w:rPr>
      </w:pPr>
      <w:r w:rsidRPr="7A0B773A">
        <w:rPr>
          <w:rFonts w:ascii="Arial" w:hAnsi="Arial" w:cs="Arial"/>
          <w:sz w:val="24"/>
          <w:szCs w:val="24"/>
        </w:rPr>
        <w:t>ADJOURN</w:t>
      </w:r>
    </w:p>
    <w:p w14:paraId="64800188" w14:textId="77777777" w:rsidR="00476414" w:rsidRPr="00E864A6" w:rsidRDefault="00476414" w:rsidP="00476414">
      <w:pPr>
        <w:spacing w:after="0"/>
        <w:jc w:val="both"/>
        <w:rPr>
          <w:rFonts w:ascii="Arial" w:hAnsi="Arial" w:cs="Arial"/>
          <w:sz w:val="16"/>
          <w:szCs w:val="16"/>
        </w:rPr>
      </w:pPr>
    </w:p>
    <w:p w14:paraId="15F43C39" w14:textId="6F574E95" w:rsidR="00476414" w:rsidRDefault="00476414" w:rsidP="00476414">
      <w:pPr>
        <w:spacing w:after="0"/>
        <w:jc w:val="both"/>
        <w:rPr>
          <w:rFonts w:ascii="Arial" w:hAnsi="Arial" w:cs="Arial"/>
          <w:sz w:val="24"/>
          <w:szCs w:val="24"/>
        </w:rPr>
      </w:pPr>
      <w:r w:rsidRPr="002421FF">
        <w:rPr>
          <w:rFonts w:ascii="Arial" w:hAnsi="Arial" w:cs="Arial"/>
          <w:sz w:val="20"/>
          <w:szCs w:val="20"/>
        </w:rPr>
        <w:t>FILED THIS ______________________ DAY OF____________________________, 2022</w:t>
      </w:r>
      <w:r w:rsidRPr="002421FF">
        <w:rPr>
          <w:rFonts w:ascii="Arial" w:hAnsi="Arial" w:cs="Arial"/>
          <w:sz w:val="20"/>
          <w:szCs w:val="20"/>
        </w:rPr>
        <w:br/>
        <w:t>POSTED ON THE BULLETIN BOARD IN THE LOBBY OF THE CLINTON CITY HALL ON __________________________________, 2022, __________________</w:t>
      </w:r>
      <w:r>
        <w:rPr>
          <w:rFonts w:ascii="Arial" w:hAnsi="Arial" w:cs="Arial"/>
          <w:sz w:val="20"/>
          <w:szCs w:val="20"/>
        </w:rPr>
        <w:t>_______________</w:t>
      </w:r>
      <w:r w:rsidRPr="002421FF">
        <w:rPr>
          <w:rFonts w:ascii="Arial" w:hAnsi="Arial" w:cs="Arial"/>
          <w:sz w:val="20"/>
          <w:szCs w:val="20"/>
        </w:rPr>
        <w:t xml:space="preserve">_________ A.M./P.M. </w:t>
      </w:r>
    </w:p>
    <w:p w14:paraId="1A6A45B7" w14:textId="53D077B0" w:rsidR="00EC7813" w:rsidRDefault="00476414" w:rsidP="00655C61">
      <w:pPr>
        <w:spacing w:after="0"/>
        <w:jc w:val="both"/>
      </w:pPr>
      <w:r w:rsidRPr="002421FF">
        <w:rPr>
          <w:rFonts w:ascii="Arial" w:hAnsi="Arial" w:cs="Arial"/>
          <w:sz w:val="20"/>
          <w:szCs w:val="20"/>
        </w:rPr>
        <w:t>___________________________________</w:t>
      </w:r>
      <w:r w:rsidRPr="002421FF">
        <w:rPr>
          <w:sz w:val="20"/>
          <w:szCs w:val="20"/>
        </w:rPr>
        <w:br/>
      </w:r>
      <w:r w:rsidRPr="002421FF">
        <w:rPr>
          <w:rFonts w:ascii="Arial" w:hAnsi="Arial" w:cs="Arial"/>
          <w:sz w:val="20"/>
          <w:szCs w:val="20"/>
        </w:rPr>
        <w:t>AMY E. JONES, CITY CLERK</w:t>
      </w:r>
    </w:p>
    <w:sectPr w:rsidR="00EC7813" w:rsidSect="00E44C26">
      <w:headerReference w:type="default" r:id="rId10"/>
      <w:pgSz w:w="12240" w:h="15840"/>
      <w:pgMar w:top="1440" w:right="1080" w:bottom="1440" w:left="108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293D559" w14:textId="77777777" w:rsidR="00D20A2A" w:rsidRDefault="00D20A2A">
      <w:pPr>
        <w:spacing w:after="0" w:line="240" w:lineRule="auto"/>
      </w:pPr>
      <w:r>
        <w:separator/>
      </w:r>
    </w:p>
  </w:endnote>
  <w:endnote w:type="continuationSeparator" w:id="0">
    <w:p w14:paraId="4ECA56F9" w14:textId="77777777" w:rsidR="00D20A2A" w:rsidRDefault="00D20A2A">
      <w:pPr>
        <w:spacing w:after="0" w:line="240" w:lineRule="auto"/>
      </w:pPr>
      <w:r>
        <w:continuationSeparator/>
      </w:r>
    </w:p>
  </w:endnote>
  <w:endnote w:type="continuationNotice" w:id="1">
    <w:p w14:paraId="55033323" w14:textId="77777777" w:rsidR="00D20A2A" w:rsidRDefault="00D20A2A">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136DDE7" w14:textId="77777777" w:rsidR="00D20A2A" w:rsidRDefault="00D20A2A">
      <w:pPr>
        <w:spacing w:after="0" w:line="240" w:lineRule="auto"/>
      </w:pPr>
      <w:r>
        <w:separator/>
      </w:r>
    </w:p>
  </w:footnote>
  <w:footnote w:type="continuationSeparator" w:id="0">
    <w:p w14:paraId="7B3B3317" w14:textId="77777777" w:rsidR="00D20A2A" w:rsidRDefault="00D20A2A">
      <w:pPr>
        <w:spacing w:after="0" w:line="240" w:lineRule="auto"/>
      </w:pPr>
      <w:r>
        <w:continuationSeparator/>
      </w:r>
    </w:p>
  </w:footnote>
  <w:footnote w:type="continuationNotice" w:id="1">
    <w:p w14:paraId="640FD5EF" w14:textId="77777777" w:rsidR="00D20A2A" w:rsidRDefault="00D20A2A">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B7C43A9" w14:textId="1916FF0D" w:rsidR="00E44C26" w:rsidRDefault="009D6557" w:rsidP="00E44C26">
    <w:pPr>
      <w:pStyle w:val="Default"/>
      <w:jc w:val="both"/>
      <w:rPr>
        <w:sz w:val="16"/>
        <w:szCs w:val="16"/>
      </w:rPr>
    </w:pPr>
    <w:r w:rsidRPr="00425EF4">
      <w:rPr>
        <w:sz w:val="16"/>
        <w:szCs w:val="16"/>
      </w:rPr>
      <w:t>RM</w:t>
    </w:r>
    <w:r>
      <w:rPr>
        <w:sz w:val="16"/>
        <w:szCs w:val="16"/>
      </w:rPr>
      <w:t>03/</w:t>
    </w:r>
    <w:r w:rsidR="0070438D">
      <w:rPr>
        <w:sz w:val="16"/>
        <w:szCs w:val="16"/>
      </w:rPr>
      <w:t>15</w:t>
    </w:r>
    <w:r>
      <w:rPr>
        <w:sz w:val="16"/>
        <w:szCs w:val="16"/>
      </w:rPr>
      <w:t>/2022</w:t>
    </w:r>
    <w:r w:rsidRPr="00942291">
      <w:rPr>
        <w:sz w:val="16"/>
        <w:szCs w:val="16"/>
      </w:rPr>
      <w:t xml:space="preserve"> </w:t>
    </w:r>
  </w:p>
  <w:p w14:paraId="393C5661" w14:textId="77777777" w:rsidR="00E44C26" w:rsidRPr="00942291" w:rsidRDefault="009D6557" w:rsidP="00E44C26">
    <w:pPr>
      <w:pStyle w:val="Default"/>
      <w:jc w:val="both"/>
      <w:rPr>
        <w:color w:val="FF0000"/>
        <w:sz w:val="16"/>
        <w:szCs w:val="16"/>
      </w:rPr>
    </w:pPr>
    <w:r w:rsidRPr="00942291">
      <w:rPr>
        <w:color w:val="FF0000"/>
        <w:sz w:val="16"/>
        <w:szCs w:val="16"/>
      </w:rPr>
      <w:t xml:space="preserve">All items on this agenda, including but not limited to any agenda item concerning the adoption of any ordinance, resolution, contract, agreement, or any other item of business, are subject to </w:t>
    </w:r>
    <w:r w:rsidRPr="00942291">
      <w:rPr>
        <w:b/>
        <w:bCs/>
        <w:color w:val="FF0000"/>
        <w:sz w:val="16"/>
        <w:szCs w:val="16"/>
      </w:rPr>
      <w:t xml:space="preserve">amendment, </w:t>
    </w:r>
    <w:r w:rsidRPr="00942291">
      <w:rPr>
        <w:color w:val="FF0000"/>
        <w:sz w:val="16"/>
        <w:szCs w:val="16"/>
      </w:rPr>
      <w:t xml:space="preserve">including additions and/or deletions. This rule will apply to every individual agenda item without exception, and without providing this same </w:t>
    </w:r>
    <w:r w:rsidRPr="00942291">
      <w:rPr>
        <w:b/>
        <w:bCs/>
        <w:color w:val="FF0000"/>
        <w:sz w:val="16"/>
        <w:szCs w:val="16"/>
      </w:rPr>
      <w:t xml:space="preserve">amendment </w:t>
    </w:r>
    <w:r w:rsidRPr="00942291">
      <w:rPr>
        <w:color w:val="FF0000"/>
        <w:sz w:val="16"/>
        <w:szCs w:val="16"/>
      </w:rPr>
      <w:t xml:space="preserve">language with respect to each individual agenda item. Such amendments should be rationally related to the topic of the agenda item, or the governing body will be advised to continue the item. </w:t>
    </w:r>
  </w:p>
  <w:p w14:paraId="5ACA929D" w14:textId="77777777" w:rsidR="00E44C26" w:rsidRPr="00942291" w:rsidRDefault="00D20A2A" w:rsidP="00E44C26">
    <w:pPr>
      <w:pStyle w:val="Default"/>
      <w:jc w:val="both"/>
      <w:rPr>
        <w:color w:val="FF0000"/>
        <w:sz w:val="16"/>
        <w:szCs w:val="16"/>
      </w:rPr>
    </w:pPr>
  </w:p>
  <w:p w14:paraId="286786E6" w14:textId="77777777" w:rsidR="00E44C26" w:rsidRPr="00ED5A5D" w:rsidRDefault="009D6557" w:rsidP="00E44C26">
    <w:pPr>
      <w:pStyle w:val="Default"/>
      <w:jc w:val="both"/>
      <w:rPr>
        <w:color w:val="FF0000"/>
        <w:sz w:val="16"/>
        <w:szCs w:val="16"/>
      </w:rPr>
    </w:pPr>
    <w:r w:rsidRPr="00942291">
      <w:rPr>
        <w:color w:val="FF0000"/>
        <w:sz w:val="16"/>
        <w:szCs w:val="16"/>
      </w:rPr>
      <w:t>The governing body may adopt, approve, ratify, deny, defer, recommend, amend, strike, or continue any agenda item. When more information is needed to act on an item, the governing body may refer the matter to its City/Trust Manager, staff, attorney or to the recommending board, commission, or committee.</w:t>
    </w:r>
  </w:p>
  <w:p w14:paraId="26AEF4AE" w14:textId="77777777" w:rsidR="00E44C26" w:rsidRPr="00425EF4" w:rsidRDefault="00D20A2A">
    <w:pPr>
      <w:pStyle w:val="Header"/>
      <w:rPr>
        <w:sz w:val="16"/>
        <w:szCs w:val="16"/>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D890494"/>
    <w:multiLevelType w:val="hybridMultilevel"/>
    <w:tmpl w:val="3E06D400"/>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3A1E497E"/>
    <w:multiLevelType w:val="hybridMultilevel"/>
    <w:tmpl w:val="456EF50A"/>
    <w:lvl w:ilvl="0" w:tplc="D0C0FF3C">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51597994"/>
    <w:multiLevelType w:val="hybridMultilevel"/>
    <w:tmpl w:val="DF7AD198"/>
    <w:lvl w:ilvl="0" w:tplc="40D6DE64">
      <w:start w:val="1"/>
      <w:numFmt w:val="upperLetter"/>
      <w:lvlText w:val="%1."/>
      <w:lvlJc w:val="left"/>
      <w:pPr>
        <w:ind w:left="1080" w:hanging="360"/>
      </w:pPr>
      <w:rPr>
        <w:rFonts w:ascii="Arial" w:eastAsia="Arial" w:hAnsi="Arial" w:cs="Arial"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15:restartNumberingAfterBreak="0">
    <w:nsid w:val="695E17E4"/>
    <w:multiLevelType w:val="hybridMultilevel"/>
    <w:tmpl w:val="D4185DE2"/>
    <w:lvl w:ilvl="0" w:tplc="72B04746">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0"/>
  </w:num>
  <w:num w:numId="2">
    <w:abstractNumId w:val="1"/>
  </w:num>
  <w:num w:numId="3">
    <w:abstractNumId w:val="3"/>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savePreviewPicture/>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76414"/>
    <w:rsid w:val="00006BF5"/>
    <w:rsid w:val="000150A4"/>
    <w:rsid w:val="000378C1"/>
    <w:rsid w:val="00044786"/>
    <w:rsid w:val="00094C15"/>
    <w:rsid w:val="000978B4"/>
    <w:rsid w:val="000A5E28"/>
    <w:rsid w:val="00103E56"/>
    <w:rsid w:val="0011518C"/>
    <w:rsid w:val="001310AA"/>
    <w:rsid w:val="00146724"/>
    <w:rsid w:val="00151B97"/>
    <w:rsid w:val="00194819"/>
    <w:rsid w:val="001D4A7E"/>
    <w:rsid w:val="001F66F7"/>
    <w:rsid w:val="002022AB"/>
    <w:rsid w:val="00202986"/>
    <w:rsid w:val="002305F7"/>
    <w:rsid w:val="00233B9D"/>
    <w:rsid w:val="00250B8A"/>
    <w:rsid w:val="00264E5D"/>
    <w:rsid w:val="003169B7"/>
    <w:rsid w:val="003441BB"/>
    <w:rsid w:val="0036797A"/>
    <w:rsid w:val="003A7573"/>
    <w:rsid w:val="003C08E2"/>
    <w:rsid w:val="003D20CA"/>
    <w:rsid w:val="003E0D1B"/>
    <w:rsid w:val="00414BAA"/>
    <w:rsid w:val="00416189"/>
    <w:rsid w:val="00452CFB"/>
    <w:rsid w:val="0045355C"/>
    <w:rsid w:val="00466E87"/>
    <w:rsid w:val="00474405"/>
    <w:rsid w:val="00476414"/>
    <w:rsid w:val="004A73EC"/>
    <w:rsid w:val="004B49D4"/>
    <w:rsid w:val="004B6714"/>
    <w:rsid w:val="004C3B39"/>
    <w:rsid w:val="004E2511"/>
    <w:rsid w:val="004E6BDD"/>
    <w:rsid w:val="004F3806"/>
    <w:rsid w:val="0050380E"/>
    <w:rsid w:val="005748D4"/>
    <w:rsid w:val="00577A18"/>
    <w:rsid w:val="00597AE5"/>
    <w:rsid w:val="005C4158"/>
    <w:rsid w:val="005C68C0"/>
    <w:rsid w:val="005E7285"/>
    <w:rsid w:val="005F72E2"/>
    <w:rsid w:val="0060125A"/>
    <w:rsid w:val="00617239"/>
    <w:rsid w:val="0062604F"/>
    <w:rsid w:val="006554B9"/>
    <w:rsid w:val="00655C61"/>
    <w:rsid w:val="006959B2"/>
    <w:rsid w:val="006A0708"/>
    <w:rsid w:val="006D3628"/>
    <w:rsid w:val="006E5B5A"/>
    <w:rsid w:val="006F610D"/>
    <w:rsid w:val="0070438D"/>
    <w:rsid w:val="00724E57"/>
    <w:rsid w:val="00725F35"/>
    <w:rsid w:val="00777BA1"/>
    <w:rsid w:val="007801E9"/>
    <w:rsid w:val="007B1F6D"/>
    <w:rsid w:val="007D0DAB"/>
    <w:rsid w:val="007F27E3"/>
    <w:rsid w:val="007F6C76"/>
    <w:rsid w:val="00842504"/>
    <w:rsid w:val="00850302"/>
    <w:rsid w:val="00861037"/>
    <w:rsid w:val="00877588"/>
    <w:rsid w:val="008C1B1A"/>
    <w:rsid w:val="008C52D0"/>
    <w:rsid w:val="008C6D4D"/>
    <w:rsid w:val="008D2381"/>
    <w:rsid w:val="008D6349"/>
    <w:rsid w:val="008F7053"/>
    <w:rsid w:val="00900F68"/>
    <w:rsid w:val="009717A1"/>
    <w:rsid w:val="00990C24"/>
    <w:rsid w:val="00990D03"/>
    <w:rsid w:val="00996509"/>
    <w:rsid w:val="009A220B"/>
    <w:rsid w:val="009A5C3E"/>
    <w:rsid w:val="009B04B6"/>
    <w:rsid w:val="009C345C"/>
    <w:rsid w:val="009D6557"/>
    <w:rsid w:val="00A042DC"/>
    <w:rsid w:val="00A051D1"/>
    <w:rsid w:val="00A27A23"/>
    <w:rsid w:val="00A803FD"/>
    <w:rsid w:val="00A875E3"/>
    <w:rsid w:val="00AB6EB8"/>
    <w:rsid w:val="00AE4C6A"/>
    <w:rsid w:val="00AF04BA"/>
    <w:rsid w:val="00B01FF5"/>
    <w:rsid w:val="00BA2F07"/>
    <w:rsid w:val="00BB53CD"/>
    <w:rsid w:val="00BF3DA8"/>
    <w:rsid w:val="00C26109"/>
    <w:rsid w:val="00C54367"/>
    <w:rsid w:val="00C60FF9"/>
    <w:rsid w:val="00C74D3F"/>
    <w:rsid w:val="00C84B56"/>
    <w:rsid w:val="00CA15A6"/>
    <w:rsid w:val="00CA312B"/>
    <w:rsid w:val="00CE120E"/>
    <w:rsid w:val="00D107D3"/>
    <w:rsid w:val="00D17A20"/>
    <w:rsid w:val="00D20A2A"/>
    <w:rsid w:val="00D52C5D"/>
    <w:rsid w:val="00D55282"/>
    <w:rsid w:val="00D71118"/>
    <w:rsid w:val="00D75FE8"/>
    <w:rsid w:val="00D90235"/>
    <w:rsid w:val="00DB42E6"/>
    <w:rsid w:val="00DD0189"/>
    <w:rsid w:val="00DE3FD2"/>
    <w:rsid w:val="00E01A9C"/>
    <w:rsid w:val="00E177E6"/>
    <w:rsid w:val="00E34594"/>
    <w:rsid w:val="00E5289C"/>
    <w:rsid w:val="00E54687"/>
    <w:rsid w:val="00E804DD"/>
    <w:rsid w:val="00E864A6"/>
    <w:rsid w:val="00EC7813"/>
    <w:rsid w:val="00ED2080"/>
    <w:rsid w:val="00F008C7"/>
    <w:rsid w:val="00F41F90"/>
    <w:rsid w:val="00F86A40"/>
    <w:rsid w:val="00FD222B"/>
    <w:rsid w:val="00FD7535"/>
    <w:rsid w:val="00FE06D3"/>
    <w:rsid w:val="00FE4CBE"/>
    <w:rsid w:val="0114C29E"/>
    <w:rsid w:val="01D335E2"/>
    <w:rsid w:val="024FA78F"/>
    <w:rsid w:val="02D66D44"/>
    <w:rsid w:val="04B04428"/>
    <w:rsid w:val="05D32FAC"/>
    <w:rsid w:val="0691A2F0"/>
    <w:rsid w:val="078A5D16"/>
    <w:rsid w:val="085F2DF6"/>
    <w:rsid w:val="0AAC951C"/>
    <w:rsid w:val="0ACC166D"/>
    <w:rsid w:val="0F5308BD"/>
    <w:rsid w:val="0F67DA01"/>
    <w:rsid w:val="1141B0E5"/>
    <w:rsid w:val="11F89C45"/>
    <w:rsid w:val="122599C7"/>
    <w:rsid w:val="131B87C9"/>
    <w:rsid w:val="17110457"/>
    <w:rsid w:val="18596579"/>
    <w:rsid w:val="19B6CAB0"/>
    <w:rsid w:val="1B0680E5"/>
    <w:rsid w:val="1B97F6A7"/>
    <w:rsid w:val="1CB0321E"/>
    <w:rsid w:val="1CC0D678"/>
    <w:rsid w:val="1CE057C9"/>
    <w:rsid w:val="1D671D7E"/>
    <w:rsid w:val="1E6A87B1"/>
    <w:rsid w:val="2071C0BE"/>
    <w:rsid w:val="233670F0"/>
    <w:rsid w:val="25A1BD96"/>
    <w:rsid w:val="2628834B"/>
    <w:rsid w:val="28025A2F"/>
    <w:rsid w:val="292545B3"/>
    <w:rsid w:val="2AC34286"/>
    <w:rsid w:val="2BB143FD"/>
    <w:rsid w:val="2BB2DFCE"/>
    <w:rsid w:val="2C894C7F"/>
    <w:rsid w:val="2D02C8D4"/>
    <w:rsid w:val="2D1AC241"/>
    <w:rsid w:val="2DFEAB23"/>
    <w:rsid w:val="32EA15B3"/>
    <w:rsid w:val="35198848"/>
    <w:rsid w:val="354AB24C"/>
    <w:rsid w:val="366D9DD0"/>
    <w:rsid w:val="377E8434"/>
    <w:rsid w:val="3A11D791"/>
    <w:rsid w:val="3A631A5E"/>
    <w:rsid w:val="3DCD0D3D"/>
    <w:rsid w:val="3E5896EC"/>
    <w:rsid w:val="3F2619F8"/>
    <w:rsid w:val="40BF1F98"/>
    <w:rsid w:val="411656B2"/>
    <w:rsid w:val="41BC9DB8"/>
    <w:rsid w:val="41E99B3A"/>
    <w:rsid w:val="45DF17C8"/>
    <w:rsid w:val="47AB727B"/>
    <w:rsid w:val="487761F0"/>
    <w:rsid w:val="497A9952"/>
    <w:rsid w:val="4C2DA0D1"/>
    <w:rsid w:val="4C775BBA"/>
    <w:rsid w:val="4DECBA5E"/>
    <w:rsid w:val="4F04F5D5"/>
    <w:rsid w:val="506CD848"/>
    <w:rsid w:val="5150C12A"/>
    <w:rsid w:val="57C65BA2"/>
    <w:rsid w:val="58F6C357"/>
    <w:rsid w:val="5C90A910"/>
    <w:rsid w:val="5C9244E1"/>
    <w:rsid w:val="5D23BAA3"/>
    <w:rsid w:val="5D63ED98"/>
    <w:rsid w:val="5DB53065"/>
    <w:rsid w:val="5EFD9187"/>
    <w:rsid w:val="615E2E20"/>
    <w:rsid w:val="618B2BA2"/>
    <w:rsid w:val="633F8CE8"/>
    <w:rsid w:val="638483D7"/>
    <w:rsid w:val="6411359F"/>
    <w:rsid w:val="650EB3BF"/>
    <w:rsid w:val="67BEF754"/>
    <w:rsid w:val="6AFD8882"/>
    <w:rsid w:val="6C15C3F9"/>
    <w:rsid w:val="6DEF9ADD"/>
    <w:rsid w:val="6EA6863D"/>
    <w:rsid w:val="6F7FB6D8"/>
    <w:rsid w:val="71E5176B"/>
    <w:rsid w:val="72570BDC"/>
    <w:rsid w:val="73BEEE4F"/>
    <w:rsid w:val="74A2D731"/>
    <w:rsid w:val="74D729C6"/>
    <w:rsid w:val="75074F71"/>
    <w:rsid w:val="75A64164"/>
    <w:rsid w:val="79494AD2"/>
    <w:rsid w:val="798E41C1"/>
    <w:rsid w:val="7B1871A9"/>
    <w:rsid w:val="7DC8B53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D43DBB6"/>
  <w15:chartTrackingRefBased/>
  <w15:docId w15:val="{58390A60-3621-4E28-8851-676D60BCFF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76414"/>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476414"/>
    <w:pPr>
      <w:autoSpaceDE w:val="0"/>
      <w:autoSpaceDN w:val="0"/>
      <w:adjustRightInd w:val="0"/>
      <w:spacing w:after="0" w:line="240" w:lineRule="auto"/>
    </w:pPr>
    <w:rPr>
      <w:rFonts w:ascii="Calibri" w:hAnsi="Calibri" w:cs="Calibri"/>
      <w:color w:val="000000"/>
      <w:sz w:val="24"/>
      <w:szCs w:val="24"/>
    </w:rPr>
  </w:style>
  <w:style w:type="paragraph" w:styleId="Header">
    <w:name w:val="header"/>
    <w:basedOn w:val="Normal"/>
    <w:link w:val="HeaderChar"/>
    <w:uiPriority w:val="99"/>
    <w:unhideWhenUsed/>
    <w:rsid w:val="00476414"/>
    <w:pPr>
      <w:tabs>
        <w:tab w:val="center" w:pos="4680"/>
        <w:tab w:val="right" w:pos="9360"/>
      </w:tabs>
      <w:spacing w:after="0" w:line="240" w:lineRule="auto"/>
    </w:pPr>
  </w:style>
  <w:style w:type="character" w:customStyle="1" w:styleId="HeaderChar">
    <w:name w:val="Header Char"/>
    <w:basedOn w:val="DefaultParagraphFont"/>
    <w:link w:val="Header"/>
    <w:uiPriority w:val="99"/>
    <w:rsid w:val="00476414"/>
  </w:style>
  <w:style w:type="paragraph" w:styleId="ListParagraph">
    <w:name w:val="List Paragraph"/>
    <w:basedOn w:val="Normal"/>
    <w:uiPriority w:val="34"/>
    <w:qFormat/>
    <w:rsid w:val="00476414"/>
    <w:pPr>
      <w:ind w:left="720"/>
      <w:contextualSpacing/>
    </w:pPr>
  </w:style>
  <w:style w:type="paragraph" w:styleId="Footer">
    <w:name w:val="footer"/>
    <w:basedOn w:val="Normal"/>
    <w:link w:val="FooterChar"/>
    <w:uiPriority w:val="99"/>
    <w:unhideWhenUsed/>
    <w:rsid w:val="00476414"/>
    <w:pPr>
      <w:tabs>
        <w:tab w:val="center" w:pos="4680"/>
        <w:tab w:val="right" w:pos="9360"/>
      </w:tabs>
      <w:spacing w:after="0" w:line="240" w:lineRule="auto"/>
    </w:pPr>
  </w:style>
  <w:style w:type="character" w:customStyle="1" w:styleId="FooterChar">
    <w:name w:val="Footer Char"/>
    <w:basedOn w:val="DefaultParagraphFont"/>
    <w:link w:val="Footer"/>
    <w:uiPriority w:val="99"/>
    <w:rsid w:val="00476414"/>
  </w:style>
  <w:style w:type="paragraph" w:styleId="BodyText">
    <w:name w:val="Body Text"/>
    <w:basedOn w:val="Normal"/>
    <w:link w:val="BodyTextChar"/>
    <w:uiPriority w:val="1"/>
    <w:qFormat/>
    <w:rsid w:val="008C6D4D"/>
    <w:pPr>
      <w:widowControl w:val="0"/>
      <w:autoSpaceDE w:val="0"/>
      <w:autoSpaceDN w:val="0"/>
      <w:spacing w:after="0" w:line="240" w:lineRule="auto"/>
    </w:pPr>
    <w:rPr>
      <w:rFonts w:ascii="Times New Roman" w:eastAsia="Times New Roman" w:hAnsi="Times New Roman" w:cs="Times New Roman"/>
    </w:rPr>
  </w:style>
  <w:style w:type="character" w:customStyle="1" w:styleId="BodyTextChar">
    <w:name w:val="Body Text Char"/>
    <w:basedOn w:val="DefaultParagraphFont"/>
    <w:link w:val="BodyText"/>
    <w:uiPriority w:val="1"/>
    <w:rsid w:val="008C6D4D"/>
    <w:rPr>
      <w:rFonts w:ascii="Times New Roman" w:eastAsia="Times New Roman"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0" ma:contentTypeDescription="Create a new document." ma:contentTypeScope="" ma:versionID="5175ca8e024cbdcde2df5a03a335fdcf">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6e1a635e447bd5f949fae65a40681160"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DE56647E-64C2-4DA5-B59D-7F1A4D5628C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35e1252-eaad-47db-b621-d0598f5d04d3"/>
    <ds:schemaRef ds:uri="22801e8a-5fbe-48ff-922f-50bd969b93a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5CE5CD36-E918-4922-AE3A-2D149B8D312D}">
  <ds:schemaRefs>
    <ds:schemaRef ds:uri="http://schemas.microsoft.com/sharepoint/v3/contenttype/forms"/>
  </ds:schemaRefs>
</ds:datastoreItem>
</file>

<file path=customXml/itemProps3.xml><?xml version="1.0" encoding="utf-8"?>
<ds:datastoreItem xmlns:ds="http://schemas.openxmlformats.org/officeDocument/2006/customXml" ds:itemID="{C8E79D36-1C67-4C49-8496-B1F09ABDF9A5}">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Normal.dotm</Template>
  <TotalTime>1028</TotalTime>
  <Pages>2</Pages>
  <Words>656</Words>
  <Characters>3742</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4390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Jones</dc:creator>
  <cp:keywords/>
  <dc:description/>
  <cp:lastModifiedBy>Amy Jones</cp:lastModifiedBy>
  <cp:revision>112</cp:revision>
  <dcterms:created xsi:type="dcterms:W3CDTF">2022-03-09T14:25:00Z</dcterms:created>
  <dcterms:modified xsi:type="dcterms:W3CDTF">2022-03-10T21:38:00Z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ies>
</file>